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98B" w:rsidRPr="005B24C9" w:rsidRDefault="005B24C9" w:rsidP="005B24C9">
      <w:pPr>
        <w:overflowPunct/>
        <w:autoSpaceDE/>
        <w:autoSpaceDN/>
        <w:adjustRightInd/>
        <w:ind w:firstLine="540"/>
        <w:jc w:val="both"/>
        <w:textAlignment w:val="auto"/>
        <w:rPr>
          <w:b/>
          <w:sz w:val="28"/>
          <w:szCs w:val="28"/>
        </w:rPr>
      </w:pPr>
      <w:r w:rsidRPr="005B24C9">
        <w:rPr>
          <w:b/>
          <w:sz w:val="28"/>
          <w:szCs w:val="28"/>
        </w:rPr>
        <w:t>ПО ГРАЖДАНАМ РОССИЙСКОЙ ФЕДЕРАЦИИ</w:t>
      </w:r>
    </w:p>
    <w:p w:rsidR="0021398B" w:rsidRPr="009B0F9D" w:rsidRDefault="0021398B" w:rsidP="005B24C9">
      <w:pPr>
        <w:overflowPunct/>
        <w:autoSpaceDE/>
        <w:autoSpaceDN/>
        <w:adjustRightInd/>
        <w:ind w:firstLine="540"/>
        <w:jc w:val="both"/>
        <w:textAlignment w:val="auto"/>
        <w:rPr>
          <w:sz w:val="28"/>
          <w:szCs w:val="28"/>
        </w:rPr>
      </w:pPr>
    </w:p>
    <w:p w:rsidR="00BB3CBA" w:rsidRPr="009B0F9D" w:rsidRDefault="00E32C03" w:rsidP="005B24C9">
      <w:pPr>
        <w:overflowPunct/>
        <w:autoSpaceDE/>
        <w:autoSpaceDN/>
        <w:adjustRightInd/>
        <w:ind w:firstLine="540"/>
        <w:jc w:val="both"/>
        <w:textAlignment w:val="auto"/>
        <w:rPr>
          <w:sz w:val="28"/>
          <w:szCs w:val="28"/>
        </w:rPr>
      </w:pPr>
      <w:r w:rsidRPr="009B0F9D">
        <w:rPr>
          <w:sz w:val="28"/>
          <w:szCs w:val="28"/>
        </w:rPr>
        <w:t xml:space="preserve">Положением административного регламента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 утвержденного приказом МВД России от 31 декабря 2017 г. N 984, в части ведения домовых книг карточек учета собственников жилого помещения </w:t>
      </w:r>
      <w:r w:rsidR="004A7022" w:rsidRPr="009B0F9D">
        <w:rPr>
          <w:sz w:val="28"/>
          <w:szCs w:val="28"/>
        </w:rPr>
        <w:t xml:space="preserve">и выписок из них </w:t>
      </w:r>
      <w:r w:rsidRPr="009B0F9D">
        <w:rPr>
          <w:sz w:val="28"/>
          <w:szCs w:val="28"/>
        </w:rPr>
        <w:t>не предусмотрено.</w:t>
      </w:r>
      <w:r w:rsidR="00754235">
        <w:rPr>
          <w:noProof/>
          <w:sz w:val="28"/>
          <w:szCs w:val="28"/>
        </w:rPr>
        <w:pict>
          <v:shapetype id="_x0000_t202" coordsize="21600,21600" o:spt="202" path="m,l,21600r21600,l21600,xe">
            <v:stroke joinstyle="miter"/>
            <v:path gradientshapeok="t" o:connecttype="rect"/>
          </v:shapetype>
          <v:shape id="_x0000_s1029" type="#_x0000_t202" style="position:absolute;left:0;text-align:left;margin-left:-63pt;margin-top:8.75pt;width:20.95pt;height:51pt;z-index:251657728;mso-position-horizontal-relative:text;mso-position-vertical-relative:text" o:allowincell="f" stroked="f">
            <v:textbox style="mso-next-textbox:#_x0000_s1029">
              <w:txbxContent>
                <w:p w:rsidR="009D0F80" w:rsidRPr="00225710" w:rsidRDefault="009D0F80" w:rsidP="00225710"/>
              </w:txbxContent>
            </v:textbox>
          </v:shape>
        </w:pict>
      </w:r>
    </w:p>
    <w:p w:rsidR="002618C1" w:rsidRPr="009B0F9D" w:rsidRDefault="0021398B" w:rsidP="005B24C9">
      <w:pPr>
        <w:ind w:firstLine="540"/>
        <w:jc w:val="both"/>
        <w:rPr>
          <w:sz w:val="28"/>
          <w:szCs w:val="28"/>
        </w:rPr>
      </w:pPr>
      <w:r w:rsidRPr="009B0F9D">
        <w:rPr>
          <w:sz w:val="28"/>
          <w:szCs w:val="28"/>
        </w:rPr>
        <w:t>При этом в</w:t>
      </w:r>
      <w:r w:rsidR="00320B0A" w:rsidRPr="009B0F9D">
        <w:rPr>
          <w:sz w:val="28"/>
          <w:szCs w:val="28"/>
        </w:rPr>
        <w:t xml:space="preserve"> подразделения </w:t>
      </w:r>
      <w:r w:rsidR="00BB3CBA" w:rsidRPr="009B0F9D">
        <w:rPr>
          <w:sz w:val="28"/>
          <w:szCs w:val="28"/>
        </w:rPr>
        <w:t>по вопросам миграции участились случаи</w:t>
      </w:r>
      <w:r w:rsidR="00966983" w:rsidRPr="009B0F9D">
        <w:rPr>
          <w:sz w:val="28"/>
          <w:szCs w:val="28"/>
        </w:rPr>
        <w:t xml:space="preserve"> обращения граждан по вопросу получения справок о составе семьи (и иных документов, содержащих сведения о лицах, проживающих совместно с заявителем, и родственных связях между данными лицами и заявителем).</w:t>
      </w:r>
    </w:p>
    <w:p w:rsidR="002618C1" w:rsidRPr="009B0F9D" w:rsidRDefault="00FD27FF" w:rsidP="005B24C9">
      <w:pPr>
        <w:ind w:firstLine="540"/>
        <w:jc w:val="both"/>
        <w:rPr>
          <w:sz w:val="28"/>
          <w:szCs w:val="28"/>
        </w:rPr>
      </w:pPr>
      <w:r w:rsidRPr="009B0F9D">
        <w:rPr>
          <w:sz w:val="28"/>
          <w:szCs w:val="28"/>
        </w:rPr>
        <w:t>Распоряжением Правительства Российской Федерации от 1 ноября 2016 г. № 2326-р утвержден перечень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w:t>
      </w:r>
      <w:r w:rsidR="001B2B93" w:rsidRPr="009B0F9D">
        <w:rPr>
          <w:sz w:val="28"/>
          <w:szCs w:val="28"/>
        </w:rPr>
        <w:t xml:space="preserve"> (п. 9 - 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 п. 12 - сведения о регистрации по месту жительства гражданина Российской Федерации)</w:t>
      </w:r>
      <w:r w:rsidR="00A94EAE" w:rsidRPr="009B0F9D">
        <w:rPr>
          <w:sz w:val="28"/>
          <w:szCs w:val="28"/>
        </w:rPr>
        <w:t>.</w:t>
      </w:r>
    </w:p>
    <w:p w:rsidR="0097780C" w:rsidRPr="009B0F9D" w:rsidRDefault="0097780C" w:rsidP="005B24C9">
      <w:pPr>
        <w:ind w:firstLine="540"/>
        <w:jc w:val="both"/>
        <w:rPr>
          <w:rFonts w:ascii="Verdana" w:hAnsi="Verdana"/>
          <w:sz w:val="28"/>
          <w:szCs w:val="28"/>
        </w:rPr>
      </w:pPr>
      <w:r w:rsidRPr="009B0F9D">
        <w:rPr>
          <w:sz w:val="28"/>
          <w:szCs w:val="28"/>
        </w:rPr>
        <w:t>Органы, предоставляющие государственные услуги, и органы, предоставляющие муниципальные услуги, не вправе требовать от заявителя п</w:t>
      </w:r>
      <w:r w:rsidRPr="009B0F9D">
        <w:rPr>
          <w:color w:val="000000"/>
          <w:sz w:val="28"/>
          <w:szCs w:val="28"/>
          <w:shd w:val="clear" w:color="auto" w:fill="FFFFFF"/>
        </w:rPr>
        <w:t>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2618C1" w:rsidRPr="009B0F9D" w:rsidRDefault="002618C1" w:rsidP="005B24C9">
      <w:pPr>
        <w:ind w:firstLine="540"/>
        <w:jc w:val="both"/>
        <w:rPr>
          <w:sz w:val="28"/>
          <w:szCs w:val="28"/>
        </w:rPr>
      </w:pPr>
      <w:r w:rsidRPr="009B0F9D">
        <w:rPr>
          <w:sz w:val="28"/>
          <w:szCs w:val="28"/>
        </w:rPr>
        <w:t>В части получения документов заявителями для целей, не связанных со взаимодействием с органами государственной власти, органами местного самоуправления или подведомственными им учреждениями отмечаем, что пунктами 47 и 74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 утвержденного распоряжением Правительства Российской Федерации от 25 апреля 2011 г. N 729-р, предусмотрены услуги по выдаче копии финансово-лицевого счета, выписки из домовой книги, справок и иных документов в сфере жилищно-коммунального хозяйства, выдача которых относится к полномочиям соответствующего государственного или муниципального учреждения.</w:t>
      </w:r>
    </w:p>
    <w:p w:rsidR="0021398B" w:rsidRPr="009B0F9D" w:rsidRDefault="0021398B" w:rsidP="005B24C9">
      <w:pPr>
        <w:ind w:firstLine="540"/>
        <w:jc w:val="both"/>
        <w:rPr>
          <w:sz w:val="28"/>
          <w:szCs w:val="28"/>
        </w:rPr>
      </w:pPr>
      <w:r w:rsidRPr="009B0F9D">
        <w:rPr>
          <w:sz w:val="28"/>
          <w:szCs w:val="28"/>
        </w:rPr>
        <w:t>Таким образом, полагае</w:t>
      </w:r>
      <w:r w:rsidR="00647C43">
        <w:rPr>
          <w:sz w:val="28"/>
          <w:szCs w:val="28"/>
        </w:rPr>
        <w:t>тся</w:t>
      </w:r>
      <w:bookmarkStart w:id="0" w:name="_GoBack"/>
      <w:bookmarkEnd w:id="0"/>
      <w:r w:rsidRPr="009B0F9D">
        <w:rPr>
          <w:sz w:val="28"/>
          <w:szCs w:val="28"/>
        </w:rPr>
        <w:t>, что регулирование порядка оказания указанных услуг государственных (муниципальных) учреждений, в том числе порядка выдачи и хранения соответствующих документов, относится к компетенции органа государственной власти, органа местного самоуправления, формирующего соответствующее государственное (муниципальное) задание.</w:t>
      </w:r>
    </w:p>
    <w:p w:rsidR="009B0F9D" w:rsidRPr="009B0F9D" w:rsidRDefault="009B0F9D" w:rsidP="005B24C9">
      <w:pPr>
        <w:pStyle w:val="ConsPlusNormal"/>
        <w:ind w:firstLine="851"/>
        <w:jc w:val="both"/>
      </w:pPr>
      <w:r w:rsidRPr="009B0F9D">
        <w:t xml:space="preserve">Предоставление адресно-справочной информации физическим и юридическим лицам по их запросам в порядке, определенном Административным регламентом Министерства внутренних дел Российской Федерации по предоставлению государственной услуги по предоставлению адресно-справочной информации, утвержденным приказом МВД России от 30 сентября 2017 г. № 752, осуществляется МВД России с учетом законодательства </w:t>
      </w:r>
      <w:r w:rsidRPr="009B0F9D">
        <w:lastRenderedPageBreak/>
        <w:t>Российской Федерации в области персональных данных в виде соответствующей адресной справки в отношении конкретного гражданина, а не о зарегистрированных гражданах в конкретном жилом помещении.</w:t>
      </w:r>
    </w:p>
    <w:p w:rsidR="00804FD9" w:rsidRDefault="00804FD9" w:rsidP="005B24C9">
      <w:pPr>
        <w:tabs>
          <w:tab w:val="left" w:pos="1605"/>
        </w:tabs>
        <w:ind w:left="-426"/>
        <w:jc w:val="both"/>
        <w:rPr>
          <w:sz w:val="24"/>
          <w:szCs w:val="24"/>
        </w:rPr>
      </w:pPr>
    </w:p>
    <w:p w:rsidR="005B24C9" w:rsidRDefault="005B24C9" w:rsidP="005B24C9">
      <w:pPr>
        <w:tabs>
          <w:tab w:val="left" w:pos="1605"/>
        </w:tabs>
        <w:ind w:left="-426"/>
        <w:jc w:val="both"/>
        <w:rPr>
          <w:sz w:val="24"/>
          <w:szCs w:val="24"/>
        </w:rPr>
      </w:pPr>
    </w:p>
    <w:p w:rsidR="005B24C9" w:rsidRPr="009B69D4" w:rsidRDefault="009B69D4" w:rsidP="005B24C9">
      <w:pPr>
        <w:tabs>
          <w:tab w:val="left" w:pos="1605"/>
        </w:tabs>
        <w:ind w:left="-426"/>
        <w:jc w:val="both"/>
        <w:rPr>
          <w:b/>
          <w:sz w:val="28"/>
          <w:szCs w:val="28"/>
        </w:rPr>
      </w:pPr>
      <w:r w:rsidRPr="00647C43">
        <w:rPr>
          <w:b/>
          <w:sz w:val="28"/>
          <w:szCs w:val="28"/>
        </w:rPr>
        <w:t xml:space="preserve">      </w:t>
      </w:r>
      <w:r w:rsidR="005B24C9" w:rsidRPr="009B69D4">
        <w:rPr>
          <w:b/>
          <w:sz w:val="28"/>
          <w:szCs w:val="28"/>
        </w:rPr>
        <w:t>ПО ИНОСТРАННЫМ ГРАЖДАНАМ</w:t>
      </w:r>
    </w:p>
    <w:p w:rsidR="005B24C9" w:rsidRPr="009B69D4" w:rsidRDefault="005B24C9" w:rsidP="005B24C9">
      <w:pPr>
        <w:tabs>
          <w:tab w:val="left" w:pos="1605"/>
        </w:tabs>
        <w:ind w:left="-426"/>
        <w:jc w:val="both"/>
        <w:rPr>
          <w:sz w:val="28"/>
          <w:szCs w:val="28"/>
        </w:rPr>
      </w:pPr>
    </w:p>
    <w:p w:rsidR="005B24C9" w:rsidRPr="009B69D4" w:rsidRDefault="005B24C9" w:rsidP="00647C43">
      <w:pPr>
        <w:jc w:val="both"/>
        <w:rPr>
          <w:sz w:val="28"/>
          <w:szCs w:val="28"/>
        </w:rPr>
      </w:pPr>
      <w:r w:rsidRPr="009B69D4">
        <w:rPr>
          <w:sz w:val="28"/>
          <w:szCs w:val="28"/>
        </w:rPr>
        <w:t>ПОРЯДОК ПОСТАНОВКИ НА МИГРАЦИОННЫЙ УЧЁТ ИНОСТРАННЫХ ГРАЖДАН И ЛИЦ БЕЗ ГРАЖДАНСТВА.</w:t>
      </w:r>
    </w:p>
    <w:p w:rsidR="005B24C9" w:rsidRPr="009B69D4" w:rsidRDefault="005B24C9" w:rsidP="00647C43">
      <w:pPr>
        <w:jc w:val="both"/>
        <w:rPr>
          <w:sz w:val="28"/>
          <w:szCs w:val="28"/>
        </w:rPr>
      </w:pPr>
    </w:p>
    <w:p w:rsidR="005B24C9" w:rsidRPr="009B69D4" w:rsidRDefault="005B24C9" w:rsidP="00647C43">
      <w:pPr>
        <w:jc w:val="both"/>
        <w:rPr>
          <w:sz w:val="28"/>
          <w:szCs w:val="28"/>
        </w:rPr>
      </w:pPr>
      <w:r w:rsidRPr="009B69D4">
        <w:rPr>
          <w:sz w:val="28"/>
          <w:szCs w:val="28"/>
        </w:rPr>
        <w:t>Важно!08.07.2018 года в силу вступил новый закон о миграционном учете - Федеральный закон № 163-ФЗ от 27.06.2018 г. Данный закон уточняет понятие миграционного учета и описывает, какие объекты могут быть местом регистрации иностранных граждан. </w:t>
      </w:r>
      <w:r w:rsidRPr="009B69D4">
        <w:rPr>
          <w:sz w:val="28"/>
          <w:szCs w:val="28"/>
        </w:rPr>
        <w:br/>
        <w:t>Самое главное уточнение нового закона о миграционном учете состоит в том, что иностранный гражданин теперь может вставать на миграционный учет только по месту фактического проживания. </w:t>
      </w:r>
      <w:r w:rsidRPr="009B69D4">
        <w:rPr>
          <w:sz w:val="28"/>
          <w:szCs w:val="28"/>
        </w:rPr>
        <w:br/>
      </w:r>
      <w:r w:rsidRPr="009B69D4">
        <w:rPr>
          <w:sz w:val="28"/>
          <w:szCs w:val="28"/>
        </w:rPr>
        <w:br/>
        <w:t>Важно! Эти правила относятся ко всем иностранным гражданам, вне зависимости от гражданства и статуса в РФ, в том числе граждан ЕАЭС, ВКС и тех, кто работает по патенту или разрешению на работу.</w:t>
      </w:r>
    </w:p>
    <w:p w:rsidR="005B24C9" w:rsidRPr="009B69D4" w:rsidRDefault="005B24C9" w:rsidP="00647C43">
      <w:pPr>
        <w:jc w:val="both"/>
        <w:rPr>
          <w:sz w:val="28"/>
          <w:szCs w:val="28"/>
        </w:rPr>
      </w:pPr>
      <w:r w:rsidRPr="009B69D4">
        <w:rPr>
          <w:sz w:val="28"/>
          <w:szCs w:val="28"/>
        </w:rPr>
        <w:t>27 июня 2018 года президент РФ подписал Федеральный закон № 163-ФЗ "О внесении изменений в Федеральный закон "О миграционном учете иностранных граждан и лиц без гражданства в Российской Федерации".</w:t>
      </w:r>
      <w:r w:rsidRPr="009B69D4">
        <w:rPr>
          <w:sz w:val="28"/>
          <w:szCs w:val="28"/>
        </w:rPr>
        <w:br/>
      </w:r>
      <w:r w:rsidRPr="009B69D4">
        <w:rPr>
          <w:sz w:val="28"/>
          <w:szCs w:val="28"/>
        </w:rPr>
        <w:br/>
      </w:r>
      <w:hyperlink r:id="rId8" w:history="1">
        <w:r w:rsidRPr="009B69D4">
          <w:rPr>
            <w:sz w:val="28"/>
            <w:szCs w:val="28"/>
          </w:rPr>
          <w:t>Федеральный закон № 163-ФЗ от 27.06.2018 г.</w:t>
        </w:r>
      </w:hyperlink>
      <w:r w:rsidRPr="009B69D4">
        <w:rPr>
          <w:sz w:val="28"/>
          <w:szCs w:val="28"/>
        </w:rPr>
        <w:t>вносит уточнения в понятие миграционного учета, описывает, какие объекты могут считаться местом пребывания, а также уточняет основания для учета иностранных граждан по месту пребывания.</w:t>
      </w:r>
      <w:r w:rsidRPr="009B69D4">
        <w:rPr>
          <w:sz w:val="28"/>
          <w:szCs w:val="28"/>
        </w:rPr>
        <w:br/>
      </w:r>
      <w:r w:rsidRPr="009B69D4">
        <w:rPr>
          <w:sz w:val="28"/>
          <w:szCs w:val="28"/>
        </w:rPr>
        <w:br/>
        <w:t>Согласно новому закону, миграционный учет по месту пребывания – это фиксация сведений об адресе места пребывания иностранца в РФ.</w:t>
      </w:r>
      <w:r w:rsidRPr="009B69D4">
        <w:rPr>
          <w:sz w:val="28"/>
          <w:szCs w:val="28"/>
        </w:rPr>
        <w:br/>
      </w:r>
    </w:p>
    <w:p w:rsidR="005B24C9" w:rsidRPr="009B69D4" w:rsidRDefault="005B24C9" w:rsidP="00647C43">
      <w:pPr>
        <w:jc w:val="both"/>
        <w:rPr>
          <w:sz w:val="28"/>
          <w:szCs w:val="28"/>
        </w:rPr>
      </w:pPr>
      <w:r w:rsidRPr="009B69D4">
        <w:rPr>
          <w:sz w:val="28"/>
          <w:szCs w:val="28"/>
        </w:rPr>
        <w:t>В качестве места пребывания иностранного гражданина или лица без гражданства в РФ может быть:</w:t>
      </w:r>
      <w:r w:rsidRPr="009B69D4">
        <w:rPr>
          <w:sz w:val="28"/>
          <w:szCs w:val="28"/>
        </w:rPr>
        <w:br/>
      </w:r>
    </w:p>
    <w:p w:rsidR="005B24C9" w:rsidRPr="009B69D4" w:rsidRDefault="005B24C9" w:rsidP="00647C43">
      <w:pPr>
        <w:numPr>
          <w:ilvl w:val="0"/>
          <w:numId w:val="7"/>
        </w:numPr>
        <w:shd w:val="clear" w:color="auto" w:fill="FFFFFF"/>
        <w:overflowPunct/>
        <w:autoSpaceDE/>
        <w:autoSpaceDN/>
        <w:adjustRightInd/>
        <w:ind w:left="456"/>
        <w:jc w:val="both"/>
        <w:rPr>
          <w:sz w:val="28"/>
          <w:szCs w:val="28"/>
        </w:rPr>
      </w:pPr>
      <w:r w:rsidRPr="009B69D4">
        <w:rPr>
          <w:sz w:val="28"/>
          <w:szCs w:val="28"/>
        </w:rPr>
        <w:t>Жилое помещение, которое не является местом жительства, или иное помещение, в котором иностранный гражданин фактически проживает (регулярно использует для сна и отдыха).</w:t>
      </w:r>
    </w:p>
    <w:p w:rsidR="005B24C9" w:rsidRPr="009B69D4" w:rsidRDefault="005B24C9" w:rsidP="00647C43">
      <w:pPr>
        <w:numPr>
          <w:ilvl w:val="0"/>
          <w:numId w:val="7"/>
        </w:numPr>
        <w:shd w:val="clear" w:color="auto" w:fill="FFFFFF"/>
        <w:overflowPunct/>
        <w:autoSpaceDE/>
        <w:autoSpaceDN/>
        <w:adjustRightInd/>
        <w:ind w:left="456"/>
        <w:jc w:val="both"/>
        <w:rPr>
          <w:sz w:val="28"/>
          <w:szCs w:val="28"/>
        </w:rPr>
      </w:pPr>
      <w:r w:rsidRPr="009B69D4">
        <w:rPr>
          <w:sz w:val="28"/>
          <w:szCs w:val="28"/>
        </w:rPr>
        <w:t>Организация, в которой иностранный гражданин осуществляет трудовую или иную не запрещенную законодательством РФ деятельность, в случае фактического проживания по адресу указанной организации либо в помещении указанной организации, не имеющем адресных данных (строении, сооружении), в том числе временном.</w:t>
      </w:r>
    </w:p>
    <w:p w:rsidR="005B24C9" w:rsidRPr="009B69D4" w:rsidRDefault="005B24C9" w:rsidP="00647C43">
      <w:pPr>
        <w:jc w:val="both"/>
        <w:rPr>
          <w:sz w:val="28"/>
          <w:szCs w:val="28"/>
        </w:rPr>
      </w:pPr>
      <w:r w:rsidRPr="009B69D4">
        <w:rPr>
          <w:sz w:val="28"/>
          <w:szCs w:val="28"/>
        </w:rPr>
        <w:br/>
        <w:t>В качестве принимающей иностранного гражданина стороны могут выступать:</w:t>
      </w:r>
      <w:r w:rsidRPr="009B69D4">
        <w:rPr>
          <w:sz w:val="28"/>
          <w:szCs w:val="28"/>
        </w:rPr>
        <w:br/>
      </w:r>
    </w:p>
    <w:p w:rsidR="005B24C9" w:rsidRPr="009B69D4" w:rsidRDefault="005B24C9" w:rsidP="00647C43">
      <w:pPr>
        <w:numPr>
          <w:ilvl w:val="0"/>
          <w:numId w:val="8"/>
        </w:numPr>
        <w:shd w:val="clear" w:color="auto" w:fill="FFFFFF"/>
        <w:overflowPunct/>
        <w:autoSpaceDE/>
        <w:autoSpaceDN/>
        <w:adjustRightInd/>
        <w:ind w:left="456"/>
        <w:jc w:val="both"/>
        <w:rPr>
          <w:sz w:val="28"/>
          <w:szCs w:val="28"/>
        </w:rPr>
      </w:pPr>
      <w:r w:rsidRPr="009B69D4">
        <w:rPr>
          <w:sz w:val="28"/>
          <w:szCs w:val="28"/>
        </w:rPr>
        <w:t>гражданин России, постоянно проживающий в РФ (по прописке);</w:t>
      </w:r>
    </w:p>
    <w:p w:rsidR="005B24C9" w:rsidRPr="009B69D4" w:rsidRDefault="005B24C9" w:rsidP="00647C43">
      <w:pPr>
        <w:numPr>
          <w:ilvl w:val="0"/>
          <w:numId w:val="8"/>
        </w:numPr>
        <w:shd w:val="clear" w:color="auto" w:fill="FFFFFF"/>
        <w:overflowPunct/>
        <w:autoSpaceDE/>
        <w:autoSpaceDN/>
        <w:adjustRightInd/>
        <w:ind w:left="456"/>
        <w:jc w:val="both"/>
        <w:rPr>
          <w:sz w:val="28"/>
          <w:szCs w:val="28"/>
        </w:rPr>
      </w:pPr>
      <w:r w:rsidRPr="009B69D4">
        <w:rPr>
          <w:sz w:val="28"/>
          <w:szCs w:val="28"/>
        </w:rPr>
        <w:t>юр. лицо, филиал или представительство юр. лица;</w:t>
      </w:r>
    </w:p>
    <w:p w:rsidR="005B24C9" w:rsidRPr="009B69D4" w:rsidRDefault="005B24C9" w:rsidP="00647C43">
      <w:pPr>
        <w:numPr>
          <w:ilvl w:val="0"/>
          <w:numId w:val="8"/>
        </w:numPr>
        <w:shd w:val="clear" w:color="auto" w:fill="FFFFFF"/>
        <w:overflowPunct/>
        <w:autoSpaceDE/>
        <w:autoSpaceDN/>
        <w:adjustRightInd/>
        <w:ind w:left="456"/>
        <w:jc w:val="both"/>
        <w:rPr>
          <w:sz w:val="28"/>
          <w:szCs w:val="28"/>
        </w:rPr>
      </w:pPr>
      <w:r w:rsidRPr="009B69D4">
        <w:rPr>
          <w:sz w:val="28"/>
          <w:szCs w:val="28"/>
        </w:rPr>
        <w:t>федеральный орган государственной власти, орган государственной власти субъекта РФ, орган местного самоуправления;</w:t>
      </w:r>
    </w:p>
    <w:p w:rsidR="005B24C9" w:rsidRPr="009B69D4" w:rsidRDefault="005B24C9" w:rsidP="00647C43">
      <w:pPr>
        <w:numPr>
          <w:ilvl w:val="0"/>
          <w:numId w:val="8"/>
        </w:numPr>
        <w:shd w:val="clear" w:color="auto" w:fill="FFFFFF"/>
        <w:overflowPunct/>
        <w:autoSpaceDE/>
        <w:autoSpaceDN/>
        <w:adjustRightInd/>
        <w:ind w:left="456"/>
        <w:jc w:val="both"/>
        <w:rPr>
          <w:sz w:val="28"/>
          <w:szCs w:val="28"/>
        </w:rPr>
      </w:pPr>
      <w:r w:rsidRPr="009B69D4">
        <w:rPr>
          <w:sz w:val="28"/>
          <w:szCs w:val="28"/>
        </w:rPr>
        <w:t>дипломатическое представительство или консульское учреждение иностранного государства в России;</w:t>
      </w:r>
    </w:p>
    <w:p w:rsidR="005B24C9" w:rsidRPr="009B69D4" w:rsidRDefault="005B24C9" w:rsidP="00647C43">
      <w:pPr>
        <w:numPr>
          <w:ilvl w:val="0"/>
          <w:numId w:val="8"/>
        </w:numPr>
        <w:shd w:val="clear" w:color="auto" w:fill="FFFFFF"/>
        <w:overflowPunct/>
        <w:autoSpaceDE/>
        <w:autoSpaceDN/>
        <w:adjustRightInd/>
        <w:ind w:left="456"/>
        <w:jc w:val="both"/>
        <w:rPr>
          <w:sz w:val="28"/>
          <w:szCs w:val="28"/>
        </w:rPr>
      </w:pPr>
      <w:r w:rsidRPr="009B69D4">
        <w:rPr>
          <w:sz w:val="28"/>
          <w:szCs w:val="28"/>
        </w:rPr>
        <w:t>международная организация или ее представительство в РФ либо представительство иностранного государства при международной организации, находящейся в России, предоставившие иностранному гражданину жилое или иное помещение для фактического проживания;</w:t>
      </w:r>
    </w:p>
    <w:p w:rsidR="005B24C9" w:rsidRPr="009B69D4" w:rsidRDefault="005B24C9" w:rsidP="00647C43">
      <w:pPr>
        <w:numPr>
          <w:ilvl w:val="0"/>
          <w:numId w:val="8"/>
        </w:numPr>
        <w:shd w:val="clear" w:color="auto" w:fill="FFFFFF"/>
        <w:overflowPunct/>
        <w:autoSpaceDE/>
        <w:autoSpaceDN/>
        <w:adjustRightInd/>
        <w:ind w:left="456"/>
        <w:jc w:val="both"/>
        <w:rPr>
          <w:sz w:val="28"/>
          <w:szCs w:val="28"/>
        </w:rPr>
      </w:pPr>
      <w:r w:rsidRPr="009B69D4">
        <w:rPr>
          <w:sz w:val="28"/>
          <w:szCs w:val="28"/>
        </w:rPr>
        <w:lastRenderedPageBreak/>
        <w:t>организация, в которой иностранный гражданин работает в случае, если иностранный гражданин фактически проживает по адресу организации либо в помещении этой организации, не имеющем адресных данных (строении, сооружении), в том числе временном.</w:t>
      </w:r>
    </w:p>
    <w:p w:rsidR="005B24C9" w:rsidRPr="009B69D4" w:rsidRDefault="005B24C9" w:rsidP="00647C43">
      <w:pPr>
        <w:numPr>
          <w:ilvl w:val="0"/>
          <w:numId w:val="8"/>
        </w:numPr>
        <w:shd w:val="clear" w:color="auto" w:fill="FFFFFF"/>
        <w:overflowPunct/>
        <w:autoSpaceDE/>
        <w:autoSpaceDN/>
        <w:adjustRightInd/>
        <w:ind w:left="456"/>
        <w:jc w:val="both"/>
        <w:rPr>
          <w:sz w:val="28"/>
          <w:szCs w:val="28"/>
        </w:rPr>
      </w:pPr>
      <w:r w:rsidRPr="009B69D4">
        <w:rPr>
          <w:sz w:val="28"/>
          <w:szCs w:val="28"/>
        </w:rPr>
        <w:t>в качестве принимающей стороны в отношении членов своей семьи могут выступать также ВКС, имеющие в собственности жилое помещение в России.</w:t>
      </w:r>
    </w:p>
    <w:p w:rsidR="005B24C9" w:rsidRPr="009B69D4" w:rsidRDefault="005B24C9" w:rsidP="00647C43">
      <w:pPr>
        <w:jc w:val="both"/>
        <w:rPr>
          <w:sz w:val="28"/>
          <w:szCs w:val="28"/>
        </w:rPr>
      </w:pPr>
    </w:p>
    <w:p w:rsidR="005B24C9" w:rsidRPr="009B69D4" w:rsidRDefault="005B24C9" w:rsidP="00647C43">
      <w:pPr>
        <w:jc w:val="both"/>
        <w:rPr>
          <w:sz w:val="28"/>
          <w:szCs w:val="28"/>
        </w:rPr>
      </w:pPr>
      <w:r w:rsidRPr="009B69D4">
        <w:rPr>
          <w:sz w:val="28"/>
          <w:szCs w:val="28"/>
        </w:rPr>
        <w:t>Основания для миграционного учета по месту пребывания </w:t>
      </w:r>
      <w:r w:rsidRPr="009B69D4">
        <w:rPr>
          <w:sz w:val="28"/>
          <w:szCs w:val="28"/>
        </w:rPr>
        <w:br/>
      </w:r>
    </w:p>
    <w:p w:rsidR="005B24C9" w:rsidRPr="009B69D4" w:rsidRDefault="005B24C9" w:rsidP="00647C43">
      <w:pPr>
        <w:numPr>
          <w:ilvl w:val="0"/>
          <w:numId w:val="9"/>
        </w:numPr>
        <w:shd w:val="clear" w:color="auto" w:fill="FFFFFF"/>
        <w:overflowPunct/>
        <w:autoSpaceDE/>
        <w:autoSpaceDN/>
        <w:adjustRightInd/>
        <w:ind w:left="456"/>
        <w:jc w:val="both"/>
        <w:rPr>
          <w:sz w:val="28"/>
          <w:szCs w:val="28"/>
        </w:rPr>
      </w:pPr>
      <w:r w:rsidRPr="009B69D4">
        <w:rPr>
          <w:sz w:val="28"/>
          <w:szCs w:val="28"/>
        </w:rPr>
        <w:t>Иностранец подлежит постановке на миграционный учет по месту пребывания по адресу жилого помещения, которое не является его местом жительства, в котором иностранный гражданин фактически проживает.</w:t>
      </w:r>
    </w:p>
    <w:p w:rsidR="005B24C9" w:rsidRPr="009B69D4" w:rsidRDefault="005B24C9" w:rsidP="00647C43">
      <w:pPr>
        <w:numPr>
          <w:ilvl w:val="0"/>
          <w:numId w:val="9"/>
        </w:numPr>
        <w:shd w:val="clear" w:color="auto" w:fill="FFFFFF"/>
        <w:overflowPunct/>
        <w:autoSpaceDE/>
        <w:autoSpaceDN/>
        <w:adjustRightInd/>
        <w:ind w:left="456"/>
        <w:jc w:val="both"/>
        <w:rPr>
          <w:sz w:val="28"/>
          <w:szCs w:val="28"/>
        </w:rPr>
      </w:pPr>
      <w:r w:rsidRPr="009B69D4">
        <w:rPr>
          <w:sz w:val="28"/>
          <w:szCs w:val="28"/>
        </w:rPr>
        <w:t>Иностранец подлежит постановке на миграционный учет по адресу гостиницы или любой другой иной организации, которая оказывает гостиничные услуги, санатория, дома отдыха, пансионата, детского оздоровительного лагеря, туристской базы, кемпинга или иного помещения, в которых иностранный гражданин фактически проживает.</w:t>
      </w:r>
    </w:p>
    <w:p w:rsidR="005B24C9" w:rsidRPr="009B69D4" w:rsidRDefault="005B24C9" w:rsidP="00647C43">
      <w:pPr>
        <w:numPr>
          <w:ilvl w:val="0"/>
          <w:numId w:val="9"/>
        </w:numPr>
        <w:shd w:val="clear" w:color="auto" w:fill="FFFFFF"/>
        <w:overflowPunct/>
        <w:autoSpaceDE/>
        <w:autoSpaceDN/>
        <w:adjustRightInd/>
        <w:ind w:left="456"/>
        <w:jc w:val="both"/>
        <w:rPr>
          <w:sz w:val="28"/>
          <w:szCs w:val="28"/>
        </w:rPr>
      </w:pPr>
      <w:r w:rsidRPr="009B69D4">
        <w:rPr>
          <w:sz w:val="28"/>
          <w:szCs w:val="28"/>
        </w:rPr>
        <w:t>Иностранец подлежит постановке на миграционный учет по адресу медицинской организации, которая оказывает медпомощь в стационарных условиях, или организации соцобслуживания, которая предоставляет социальные услуги в стационарной форме, в том числе лицам без определенного места жительства, в которой иностранец находится в связи с получением услуг этой организации.</w:t>
      </w:r>
    </w:p>
    <w:p w:rsidR="005B24C9" w:rsidRPr="009B69D4" w:rsidRDefault="005B24C9" w:rsidP="00647C43">
      <w:pPr>
        <w:numPr>
          <w:ilvl w:val="0"/>
          <w:numId w:val="9"/>
        </w:numPr>
        <w:shd w:val="clear" w:color="auto" w:fill="FFFFFF"/>
        <w:overflowPunct/>
        <w:autoSpaceDE/>
        <w:autoSpaceDN/>
        <w:adjustRightInd/>
        <w:ind w:left="456"/>
        <w:jc w:val="both"/>
        <w:rPr>
          <w:sz w:val="28"/>
          <w:szCs w:val="28"/>
        </w:rPr>
      </w:pPr>
      <w:r w:rsidRPr="009B69D4">
        <w:rPr>
          <w:sz w:val="28"/>
          <w:szCs w:val="28"/>
        </w:rPr>
        <w:t>Иностранец подлежит постановке на миграционный учет по адресу учреждения, которое исполняет уголовное или административное наказание, в котором иностранный гражданин содержится.</w:t>
      </w:r>
    </w:p>
    <w:p w:rsidR="005B24C9" w:rsidRPr="009B69D4" w:rsidRDefault="005B24C9" w:rsidP="00647C43">
      <w:pPr>
        <w:numPr>
          <w:ilvl w:val="0"/>
          <w:numId w:val="9"/>
        </w:numPr>
        <w:shd w:val="clear" w:color="auto" w:fill="FFFFFF"/>
        <w:overflowPunct/>
        <w:autoSpaceDE/>
        <w:autoSpaceDN/>
        <w:adjustRightInd/>
        <w:ind w:left="456"/>
        <w:jc w:val="both"/>
        <w:rPr>
          <w:sz w:val="28"/>
          <w:szCs w:val="28"/>
        </w:rPr>
      </w:pPr>
      <w:r w:rsidRPr="009B69D4">
        <w:rPr>
          <w:sz w:val="28"/>
          <w:szCs w:val="28"/>
        </w:rPr>
        <w:t>Иностранец подлежит постановке на миграционный учет по адресу организации, в которой он осуществляет трудовую деятельность, в случае его фактического проживания по адресу этой организации либо в помещении этой организации, не имеющем адресных данных (строении, сооружении), в том числе временном.</w:t>
      </w:r>
    </w:p>
    <w:p w:rsidR="005B24C9" w:rsidRPr="009B69D4" w:rsidRDefault="005B24C9" w:rsidP="00647C43">
      <w:pPr>
        <w:shd w:val="clear" w:color="auto" w:fill="FFFFFF"/>
        <w:jc w:val="both"/>
        <w:rPr>
          <w:sz w:val="28"/>
          <w:szCs w:val="28"/>
        </w:rPr>
      </w:pPr>
    </w:p>
    <w:p w:rsidR="00647C43" w:rsidRDefault="005B24C9" w:rsidP="00647C43">
      <w:pPr>
        <w:shd w:val="clear" w:color="auto" w:fill="FFFFFF"/>
        <w:jc w:val="both"/>
        <w:rPr>
          <w:sz w:val="28"/>
          <w:szCs w:val="28"/>
        </w:rPr>
      </w:pPr>
      <w:r w:rsidRPr="009B69D4">
        <w:rPr>
          <w:sz w:val="28"/>
          <w:szCs w:val="28"/>
        </w:rPr>
        <w:t>Обратите внимание! В связи с вступлением в силу данного закона, работодатели иностранных граждан больше не смогут ставить мигрантов на миграционный учет по месту пребывания по адресу своей организации, если иностранный гражданин фактически не проживает по этому адресу. </w:t>
      </w:r>
    </w:p>
    <w:p w:rsidR="005B24C9" w:rsidRPr="009B69D4" w:rsidRDefault="005B24C9" w:rsidP="00647C43">
      <w:pPr>
        <w:shd w:val="clear" w:color="auto" w:fill="FFFFFF"/>
        <w:jc w:val="both"/>
        <w:rPr>
          <w:sz w:val="28"/>
          <w:szCs w:val="28"/>
        </w:rPr>
      </w:pPr>
      <w:r w:rsidRPr="009B69D4">
        <w:rPr>
          <w:b/>
          <w:sz w:val="28"/>
          <w:szCs w:val="28"/>
        </w:rPr>
        <w:t>Важно!</w:t>
      </w:r>
      <w:r w:rsidRPr="009B69D4">
        <w:rPr>
          <w:sz w:val="28"/>
          <w:szCs w:val="28"/>
        </w:rPr>
        <w:t> Иностранные граждане, поставленные на миграционный учет по адресу работодателя, но фактически там не проживающие, будут оштрафованы за отсутствие регистрации в случае, если это обнаружится. Например, если проверка застанет иностранца в месте проживания мигрантов, проверит его регистрацию, а она будет оформлена на адрес работодателя, что не будет соответствовать месту фактического проживания.</w:t>
      </w:r>
    </w:p>
    <w:p w:rsidR="005B24C9" w:rsidRPr="009B69D4" w:rsidRDefault="005B24C9" w:rsidP="00647C43">
      <w:pPr>
        <w:rPr>
          <w:sz w:val="28"/>
          <w:szCs w:val="28"/>
        </w:rPr>
      </w:pPr>
    </w:p>
    <w:p w:rsidR="005B24C9" w:rsidRPr="009B69D4" w:rsidRDefault="005B24C9" w:rsidP="00647C43">
      <w:pPr>
        <w:tabs>
          <w:tab w:val="left" w:pos="1605"/>
        </w:tabs>
        <w:ind w:left="-426"/>
        <w:rPr>
          <w:sz w:val="28"/>
          <w:szCs w:val="28"/>
        </w:rPr>
      </w:pPr>
    </w:p>
    <w:p w:rsidR="005B24C9" w:rsidRPr="009B69D4" w:rsidRDefault="005B24C9" w:rsidP="00647C43">
      <w:pPr>
        <w:tabs>
          <w:tab w:val="left" w:pos="1605"/>
        </w:tabs>
        <w:ind w:left="-426"/>
        <w:rPr>
          <w:sz w:val="28"/>
          <w:szCs w:val="28"/>
        </w:rPr>
      </w:pPr>
    </w:p>
    <w:p w:rsidR="005B24C9" w:rsidRPr="009B69D4" w:rsidRDefault="005B24C9" w:rsidP="00647C43">
      <w:pPr>
        <w:jc w:val="both"/>
        <w:rPr>
          <w:b/>
          <w:sz w:val="28"/>
          <w:szCs w:val="28"/>
        </w:rPr>
      </w:pPr>
      <w:r w:rsidRPr="009B69D4">
        <w:rPr>
          <w:b/>
          <w:sz w:val="28"/>
          <w:szCs w:val="28"/>
        </w:rPr>
        <w:t>Информация об уплате административного штрафа.</w:t>
      </w:r>
    </w:p>
    <w:p w:rsidR="005B24C9" w:rsidRPr="009B69D4" w:rsidRDefault="005B24C9" w:rsidP="00647C43">
      <w:pPr>
        <w:jc w:val="both"/>
        <w:rPr>
          <w:sz w:val="28"/>
          <w:szCs w:val="28"/>
        </w:rPr>
      </w:pPr>
      <w:r w:rsidRPr="009B69D4">
        <w:rPr>
          <w:sz w:val="28"/>
          <w:szCs w:val="28"/>
        </w:rPr>
        <w:t>1. Административный штраф должен быть уплачен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либо со дня истечения срока отсрочки или срока рассрочки (ч.1 ст.32.2 КоАП РФ).</w:t>
      </w:r>
      <w:r w:rsidRPr="009B69D4">
        <w:rPr>
          <w:sz w:val="28"/>
          <w:szCs w:val="28"/>
        </w:rPr>
        <w:b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 (ч.2 ст.32.2 КоАП РФ).</w:t>
      </w:r>
    </w:p>
    <w:p w:rsidR="005B24C9" w:rsidRPr="009B69D4" w:rsidRDefault="005B24C9" w:rsidP="00647C43">
      <w:pPr>
        <w:jc w:val="both"/>
        <w:rPr>
          <w:sz w:val="28"/>
          <w:szCs w:val="28"/>
        </w:rPr>
      </w:pPr>
      <w:r w:rsidRPr="009B69D4">
        <w:rPr>
          <w:sz w:val="28"/>
          <w:szCs w:val="28"/>
        </w:rPr>
        <w:t xml:space="preserve">3. При отсутствии документа, свидетельствующего об уплате административного штрафа, по истечении срока, указанного в части 1 настоящей статьи, судья, орган, должностное лицо, вынесшие постановление, направляют в течение трех суток постановление о наложении административного штрафа с отметкой о его неуплате судебному приставу-исполнителю для исполнения в порядке, предусмотренном федеральным законодательством. Кроме того, </w:t>
      </w:r>
      <w:r w:rsidRPr="009B69D4">
        <w:rPr>
          <w:sz w:val="28"/>
          <w:szCs w:val="28"/>
        </w:rPr>
        <w:lastRenderedPageBreak/>
        <w:t>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частью 1 статьи 20.25 настоящего Кодекса, в отношении лица, не уплатившего административный штраф. Протокол об административном правонарушении, предусмотренном частью 1 статьи 20.25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(ч.5 ст.32.2 КоАП РФ).</w:t>
      </w:r>
    </w:p>
    <w:p w:rsidR="005B24C9" w:rsidRPr="009B69D4" w:rsidRDefault="005B24C9" w:rsidP="00647C43">
      <w:pPr>
        <w:jc w:val="both"/>
        <w:rPr>
          <w:sz w:val="28"/>
          <w:szCs w:val="28"/>
        </w:rPr>
      </w:pPr>
      <w:r w:rsidRPr="009B69D4">
        <w:rPr>
          <w:sz w:val="28"/>
          <w:szCs w:val="28"/>
        </w:rPr>
        <w:t>4.Об имеющихся долгах Вы можете узнать на официальном сайте Управления службы судебных приставов России www.r30.fssprus.ru</w:t>
      </w:r>
    </w:p>
    <w:p w:rsidR="005B24C9" w:rsidRPr="009B69D4" w:rsidRDefault="005B24C9" w:rsidP="00647C43">
      <w:pPr>
        <w:tabs>
          <w:tab w:val="left" w:pos="1605"/>
        </w:tabs>
        <w:ind w:left="-426"/>
        <w:jc w:val="both"/>
        <w:rPr>
          <w:sz w:val="28"/>
          <w:szCs w:val="28"/>
        </w:rPr>
      </w:pPr>
    </w:p>
    <w:p w:rsidR="005B24C9" w:rsidRPr="009B69D4" w:rsidRDefault="005B24C9" w:rsidP="00647C43">
      <w:pPr>
        <w:tabs>
          <w:tab w:val="left" w:pos="1605"/>
        </w:tabs>
        <w:ind w:left="-426"/>
        <w:jc w:val="both"/>
        <w:rPr>
          <w:sz w:val="28"/>
          <w:szCs w:val="28"/>
        </w:rPr>
      </w:pPr>
    </w:p>
    <w:p w:rsidR="005B24C9" w:rsidRPr="009B69D4" w:rsidRDefault="005B24C9" w:rsidP="00647C43">
      <w:pPr>
        <w:shd w:val="clear" w:color="auto" w:fill="FFFFFF"/>
        <w:spacing w:after="258"/>
        <w:jc w:val="both"/>
        <w:outlineLvl w:val="1"/>
        <w:rPr>
          <w:b/>
          <w:sz w:val="28"/>
          <w:szCs w:val="28"/>
        </w:rPr>
      </w:pPr>
      <w:r w:rsidRPr="009B69D4">
        <w:rPr>
          <w:b/>
          <w:sz w:val="28"/>
          <w:szCs w:val="28"/>
        </w:rPr>
        <w:t>Как проверить запрет на въезд в Россию иностранным гражданам</w:t>
      </w:r>
    </w:p>
    <w:p w:rsidR="005B24C9" w:rsidRPr="009B69D4" w:rsidRDefault="005B24C9" w:rsidP="00647C43">
      <w:pPr>
        <w:jc w:val="both"/>
        <w:rPr>
          <w:sz w:val="28"/>
          <w:szCs w:val="28"/>
        </w:rPr>
      </w:pPr>
      <w:r w:rsidRPr="009B69D4">
        <w:rPr>
          <w:sz w:val="28"/>
          <w:szCs w:val="28"/>
        </w:rPr>
        <w:t>Многие задаются вопросом, как самостоятельно проверить запрет на въезд иностранным гражданам, чтобы не попасть в неприятную ситуацию на границе</w:t>
      </w:r>
      <w:r w:rsidR="009B69D4">
        <w:rPr>
          <w:sz w:val="28"/>
          <w:szCs w:val="28"/>
        </w:rPr>
        <w:t>.</w:t>
      </w:r>
      <w:r w:rsidRPr="009B69D4">
        <w:rPr>
          <w:sz w:val="28"/>
          <w:szCs w:val="28"/>
        </w:rPr>
        <w:br/>
        <w:t>На сегодняшний день проверка запрета на въезд в Россию иностранцев может проводиться двумя способами: онлайн и по запросу в ГУВМ МВД.</w:t>
      </w:r>
      <w:bookmarkStart w:id="1" w:name="online-proverka-zapreta-na-vezd-v-rossiu"/>
      <w:bookmarkEnd w:id="1"/>
    </w:p>
    <w:p w:rsidR="009B69D4" w:rsidRDefault="009B69D4" w:rsidP="00647C43">
      <w:pPr>
        <w:shd w:val="clear" w:color="auto" w:fill="FFFFFF"/>
        <w:spacing w:after="258"/>
        <w:jc w:val="both"/>
        <w:outlineLvl w:val="2"/>
        <w:rPr>
          <w:sz w:val="28"/>
          <w:szCs w:val="28"/>
        </w:rPr>
      </w:pPr>
    </w:p>
    <w:p w:rsidR="005B24C9" w:rsidRPr="009B69D4" w:rsidRDefault="005B24C9" w:rsidP="00647C43">
      <w:pPr>
        <w:shd w:val="clear" w:color="auto" w:fill="FFFFFF"/>
        <w:spacing w:after="258"/>
        <w:jc w:val="both"/>
        <w:outlineLvl w:val="2"/>
        <w:rPr>
          <w:b/>
          <w:sz w:val="28"/>
          <w:szCs w:val="28"/>
        </w:rPr>
      </w:pPr>
      <w:r w:rsidRPr="009B69D4">
        <w:rPr>
          <w:b/>
          <w:sz w:val="28"/>
          <w:szCs w:val="28"/>
        </w:rPr>
        <w:t xml:space="preserve">Онлайн проверка запрета на въезд в РФ на официальном сайте </w:t>
      </w:r>
    </w:p>
    <w:p w:rsidR="005B24C9" w:rsidRPr="009B69D4" w:rsidRDefault="005B24C9" w:rsidP="00647C43">
      <w:pPr>
        <w:jc w:val="both"/>
        <w:rPr>
          <w:sz w:val="28"/>
          <w:szCs w:val="28"/>
        </w:rPr>
      </w:pPr>
      <w:r w:rsidRPr="009B69D4">
        <w:rPr>
          <w:sz w:val="28"/>
          <w:szCs w:val="28"/>
        </w:rPr>
        <w:t>ГУВМ МВД  (СПРАВОЧНАЯ СЛУЖБА ПО ВОПРОСАМ МИГРАЦИИ (495) 636-98-98)</w:t>
      </w:r>
    </w:p>
    <w:p w:rsidR="005B24C9" w:rsidRPr="009B69D4" w:rsidRDefault="005B24C9" w:rsidP="00647C43">
      <w:pPr>
        <w:jc w:val="both"/>
        <w:rPr>
          <w:sz w:val="28"/>
          <w:szCs w:val="28"/>
        </w:rPr>
      </w:pPr>
      <w:r w:rsidRPr="009B69D4">
        <w:rPr>
          <w:sz w:val="28"/>
          <w:szCs w:val="28"/>
        </w:rPr>
        <w:t>В данном разделе веб-ресурса ГУВМ МВД иностранный гражданин может выяснить, числится ли его фамилия в списке лиц, которым запрещен въезд на территорию России. </w:t>
      </w:r>
      <w:r w:rsidRPr="009B69D4">
        <w:rPr>
          <w:sz w:val="28"/>
          <w:szCs w:val="28"/>
        </w:rPr>
        <w:br/>
      </w:r>
      <w:r w:rsidRPr="009B69D4">
        <w:rPr>
          <w:sz w:val="28"/>
          <w:szCs w:val="28"/>
        </w:rPr>
        <w:br/>
        <w:t>На официальном сайте ГУВМ МВД проверка на запрет въезда иностранцам осуществляется автоматически после заполнения необходимых полей формы. </w:t>
      </w:r>
      <w:r w:rsidRPr="009B69D4">
        <w:rPr>
          <w:sz w:val="28"/>
          <w:szCs w:val="28"/>
        </w:rPr>
        <w:br/>
      </w:r>
      <w:r w:rsidRPr="009B69D4">
        <w:rPr>
          <w:sz w:val="28"/>
          <w:szCs w:val="28"/>
        </w:rPr>
        <w:br/>
        <w:t>Для того чтобы проверить наличие запрета на въезд и получить более точную информацию, желательно заполнить все поля формы, а не только помеченные звездочкой обязательные для заполнения поля, такие как Фамилия, Имя, Пол, Дата рождения, Гражданство, Тип документа, Выдавшая страна или организация и код с картинки. После заполнения всех полей формы УФМС проверки запрета на въезд в Россию нажмите кнопку «Отправить запрос». </w:t>
      </w:r>
      <w:r w:rsidRPr="009B69D4">
        <w:rPr>
          <w:sz w:val="28"/>
          <w:szCs w:val="28"/>
        </w:rPr>
        <w:br/>
      </w:r>
      <w:r w:rsidRPr="009B69D4">
        <w:rPr>
          <w:sz w:val="28"/>
          <w:szCs w:val="28"/>
        </w:rPr>
        <w:br/>
        <w:t>Система автоматически проведет сверку с базой данных ФМС о запрете въезда и выдаст результат запроса в виде информационной справки.</w:t>
      </w:r>
    </w:p>
    <w:p w:rsidR="005B24C9" w:rsidRPr="009B69D4" w:rsidRDefault="005B24C9" w:rsidP="00647C43">
      <w:pPr>
        <w:jc w:val="both"/>
        <w:rPr>
          <w:sz w:val="28"/>
          <w:szCs w:val="28"/>
        </w:rPr>
      </w:pPr>
      <w:r w:rsidRPr="009B69D4">
        <w:rPr>
          <w:sz w:val="28"/>
          <w:szCs w:val="28"/>
        </w:rPr>
        <w:t>«Ответ системы: Оснований, препятствующих въезду на территорию Российской Федерации, по линии ФМС России на данный момент не обнаружено». </w:t>
      </w:r>
      <w:r w:rsidRPr="009B69D4">
        <w:rPr>
          <w:sz w:val="28"/>
          <w:szCs w:val="28"/>
        </w:rPr>
        <w:br/>
      </w:r>
      <w:r w:rsidRPr="009B69D4">
        <w:rPr>
          <w:sz w:val="28"/>
          <w:szCs w:val="28"/>
        </w:rPr>
        <w:br/>
        <w:t>В случае если система покажет наличие препятствий для въезда в РФ, то наверняка вы попали под санкции и въехать на территорию России у вас не получится. </w:t>
      </w:r>
      <w:r w:rsidRPr="009B69D4">
        <w:rPr>
          <w:sz w:val="28"/>
          <w:szCs w:val="28"/>
        </w:rPr>
        <w:br/>
      </w:r>
      <w:r w:rsidRPr="009B69D4">
        <w:rPr>
          <w:sz w:val="28"/>
          <w:szCs w:val="28"/>
        </w:rPr>
        <w:br/>
        <w:t>Обращаем внимание, что онлайн проверка запрета на въезд на официальном сайте ФМС носит исключительно справочный характер. Положение дел может несколько отличаться от реальности.</w:t>
      </w:r>
      <w:bookmarkStart w:id="2" w:name="oficialnaya-proverka-zapreta-na-vezd-v-r"/>
      <w:bookmarkEnd w:id="2"/>
    </w:p>
    <w:p w:rsidR="005B24C9" w:rsidRPr="009B69D4" w:rsidRDefault="005B24C9" w:rsidP="00647C43">
      <w:pPr>
        <w:shd w:val="clear" w:color="auto" w:fill="FFFFFF"/>
        <w:spacing w:after="258"/>
        <w:jc w:val="both"/>
        <w:outlineLvl w:val="2"/>
        <w:rPr>
          <w:sz w:val="28"/>
          <w:szCs w:val="28"/>
        </w:rPr>
      </w:pPr>
    </w:p>
    <w:p w:rsidR="005B24C9" w:rsidRPr="009B69D4" w:rsidRDefault="005B24C9" w:rsidP="00647C43">
      <w:pPr>
        <w:shd w:val="clear" w:color="auto" w:fill="FFFFFF"/>
        <w:spacing w:after="258"/>
        <w:jc w:val="both"/>
        <w:outlineLvl w:val="2"/>
        <w:rPr>
          <w:b/>
          <w:sz w:val="28"/>
          <w:szCs w:val="28"/>
        </w:rPr>
      </w:pPr>
      <w:r w:rsidRPr="009B69D4">
        <w:rPr>
          <w:b/>
          <w:sz w:val="28"/>
          <w:szCs w:val="28"/>
        </w:rPr>
        <w:t xml:space="preserve">Официальная проверка запрета на въезд в РФ через ГУВМ МВД.  </w:t>
      </w:r>
    </w:p>
    <w:p w:rsidR="005B24C9" w:rsidRPr="009B69D4" w:rsidRDefault="005B24C9" w:rsidP="00647C43">
      <w:pPr>
        <w:jc w:val="both"/>
        <w:rPr>
          <w:sz w:val="28"/>
          <w:szCs w:val="28"/>
        </w:rPr>
      </w:pPr>
      <w:r w:rsidRPr="009B69D4">
        <w:rPr>
          <w:sz w:val="28"/>
          <w:szCs w:val="28"/>
        </w:rPr>
        <w:t xml:space="preserve">Для того чтобы проверить запрет на въезд в Россию иностранному гражданину и получить юридически значимую официальную информацию, рекомендуется воспользоваться более </w:t>
      </w:r>
      <w:r w:rsidRPr="009B69D4">
        <w:rPr>
          <w:sz w:val="28"/>
          <w:szCs w:val="28"/>
        </w:rPr>
        <w:lastRenderedPageBreak/>
        <w:t>надежным способом проверки и обратиться в территориальное подразделение УВМ России с официальным запросом.</w:t>
      </w:r>
      <w:r w:rsidRPr="009B69D4">
        <w:rPr>
          <w:sz w:val="28"/>
          <w:szCs w:val="28"/>
        </w:rPr>
        <w:br/>
      </w:r>
      <w:r w:rsidRPr="009B69D4">
        <w:rPr>
          <w:sz w:val="28"/>
          <w:szCs w:val="28"/>
        </w:rPr>
        <w:br/>
        <w:t>Для того чтобы сделать запрос в УВМ о запрете на въезд, иностранный гражданин должен лично или через своего представителя по доверенности написать заявление о предоставлении информации о наличии запрета и его причине. </w:t>
      </w:r>
      <w:r w:rsidRPr="009B69D4">
        <w:rPr>
          <w:sz w:val="28"/>
          <w:szCs w:val="28"/>
        </w:rPr>
        <w:br/>
      </w:r>
      <w:r w:rsidRPr="009B69D4">
        <w:rPr>
          <w:sz w:val="28"/>
          <w:szCs w:val="28"/>
        </w:rPr>
        <w:br/>
        <w:t>Запрос на предоставление информации о запрете на въезд в РФ должен содержать персональные данные иностранного гражданина, в частности его ФИО, дату рождения, гражданство, пол (данные, помеченные звездочкой в форме на сайте УВМ). </w:t>
      </w:r>
      <w:r w:rsidRPr="009B69D4">
        <w:rPr>
          <w:sz w:val="28"/>
          <w:szCs w:val="28"/>
        </w:rPr>
        <w:br/>
      </w:r>
      <w:r w:rsidRPr="009B69D4">
        <w:rPr>
          <w:sz w:val="28"/>
          <w:szCs w:val="28"/>
        </w:rPr>
        <w:br/>
        <w:t>Управление по вопросам миграции должно дать ответ в течение 30 суток со дня получения заявления. Ответ на запрос есть ли запрет на въезд и его причины будет отправлен гражданину в письменном виде. </w:t>
      </w:r>
    </w:p>
    <w:p w:rsidR="005B24C9" w:rsidRPr="009B69D4" w:rsidRDefault="005B24C9" w:rsidP="00647C43">
      <w:pPr>
        <w:tabs>
          <w:tab w:val="left" w:pos="1605"/>
        </w:tabs>
        <w:ind w:left="-426"/>
        <w:jc w:val="both"/>
        <w:rPr>
          <w:sz w:val="28"/>
          <w:szCs w:val="28"/>
        </w:rPr>
      </w:pPr>
    </w:p>
    <w:p w:rsidR="005B24C9" w:rsidRPr="009B69D4" w:rsidRDefault="005B24C9" w:rsidP="00647C43">
      <w:pPr>
        <w:tabs>
          <w:tab w:val="left" w:pos="1605"/>
        </w:tabs>
        <w:ind w:left="-426"/>
        <w:jc w:val="both"/>
        <w:rPr>
          <w:sz w:val="28"/>
          <w:szCs w:val="28"/>
        </w:rPr>
      </w:pPr>
    </w:p>
    <w:p w:rsidR="005B24C9" w:rsidRPr="009B69D4" w:rsidRDefault="005B24C9" w:rsidP="00647C43">
      <w:pPr>
        <w:tabs>
          <w:tab w:val="left" w:pos="1605"/>
        </w:tabs>
        <w:ind w:left="-426"/>
        <w:jc w:val="both"/>
        <w:rPr>
          <w:sz w:val="28"/>
          <w:szCs w:val="28"/>
        </w:rPr>
      </w:pPr>
    </w:p>
    <w:p w:rsidR="005B24C9" w:rsidRPr="009B69D4" w:rsidRDefault="005B24C9" w:rsidP="005B24C9">
      <w:pPr>
        <w:tabs>
          <w:tab w:val="left" w:pos="1605"/>
        </w:tabs>
        <w:ind w:left="-426"/>
        <w:jc w:val="both"/>
        <w:rPr>
          <w:sz w:val="28"/>
          <w:szCs w:val="28"/>
        </w:rPr>
      </w:pPr>
    </w:p>
    <w:p w:rsidR="005B24C9" w:rsidRPr="009B69D4" w:rsidRDefault="005B24C9" w:rsidP="005B24C9">
      <w:pPr>
        <w:tabs>
          <w:tab w:val="left" w:pos="1605"/>
        </w:tabs>
        <w:ind w:left="-426"/>
        <w:jc w:val="both"/>
        <w:rPr>
          <w:sz w:val="28"/>
          <w:szCs w:val="28"/>
        </w:rPr>
      </w:pPr>
    </w:p>
    <w:p w:rsidR="005B24C9" w:rsidRPr="009B69D4" w:rsidRDefault="005B24C9" w:rsidP="005B24C9">
      <w:pPr>
        <w:tabs>
          <w:tab w:val="left" w:pos="1605"/>
        </w:tabs>
        <w:ind w:left="-426"/>
        <w:jc w:val="both"/>
        <w:rPr>
          <w:sz w:val="28"/>
          <w:szCs w:val="28"/>
        </w:rPr>
      </w:pPr>
    </w:p>
    <w:p w:rsidR="005B24C9" w:rsidRPr="009B69D4" w:rsidRDefault="005B24C9" w:rsidP="005B24C9">
      <w:pPr>
        <w:tabs>
          <w:tab w:val="left" w:pos="1605"/>
        </w:tabs>
        <w:ind w:left="-426"/>
        <w:jc w:val="both"/>
        <w:rPr>
          <w:sz w:val="28"/>
          <w:szCs w:val="28"/>
        </w:rPr>
      </w:pPr>
    </w:p>
    <w:p w:rsidR="005B24C9" w:rsidRPr="009B69D4" w:rsidRDefault="005B24C9" w:rsidP="005B24C9">
      <w:pPr>
        <w:tabs>
          <w:tab w:val="left" w:pos="1605"/>
        </w:tabs>
        <w:ind w:left="-426"/>
        <w:jc w:val="both"/>
        <w:rPr>
          <w:sz w:val="28"/>
          <w:szCs w:val="28"/>
        </w:rPr>
      </w:pPr>
    </w:p>
    <w:p w:rsidR="005B24C9" w:rsidRPr="009B69D4" w:rsidRDefault="005B24C9" w:rsidP="005B24C9">
      <w:pPr>
        <w:tabs>
          <w:tab w:val="left" w:pos="1605"/>
        </w:tabs>
        <w:ind w:left="-426"/>
        <w:jc w:val="both"/>
        <w:rPr>
          <w:sz w:val="28"/>
          <w:szCs w:val="28"/>
        </w:rPr>
      </w:pPr>
    </w:p>
    <w:p w:rsidR="005B24C9" w:rsidRPr="009B69D4" w:rsidRDefault="005B24C9" w:rsidP="005B24C9">
      <w:pPr>
        <w:tabs>
          <w:tab w:val="left" w:pos="1605"/>
        </w:tabs>
        <w:ind w:left="-426"/>
        <w:jc w:val="both"/>
        <w:rPr>
          <w:sz w:val="28"/>
          <w:szCs w:val="28"/>
        </w:rPr>
      </w:pPr>
    </w:p>
    <w:p w:rsidR="005B24C9" w:rsidRPr="009B69D4" w:rsidRDefault="005B24C9" w:rsidP="005B24C9">
      <w:pPr>
        <w:tabs>
          <w:tab w:val="left" w:pos="1605"/>
        </w:tabs>
        <w:ind w:left="-426"/>
        <w:jc w:val="both"/>
        <w:rPr>
          <w:sz w:val="28"/>
          <w:szCs w:val="28"/>
        </w:rPr>
      </w:pPr>
    </w:p>
    <w:p w:rsidR="005B24C9" w:rsidRPr="009B69D4" w:rsidRDefault="005B24C9" w:rsidP="005B24C9">
      <w:pPr>
        <w:tabs>
          <w:tab w:val="left" w:pos="1605"/>
        </w:tabs>
        <w:ind w:left="-426"/>
        <w:jc w:val="both"/>
        <w:rPr>
          <w:sz w:val="28"/>
          <w:szCs w:val="28"/>
        </w:rPr>
      </w:pPr>
    </w:p>
    <w:p w:rsidR="005B24C9" w:rsidRPr="009B69D4" w:rsidRDefault="005B24C9" w:rsidP="005B24C9">
      <w:pPr>
        <w:tabs>
          <w:tab w:val="left" w:pos="1605"/>
        </w:tabs>
        <w:ind w:left="-426"/>
        <w:jc w:val="both"/>
        <w:rPr>
          <w:sz w:val="28"/>
          <w:szCs w:val="28"/>
        </w:rPr>
      </w:pPr>
    </w:p>
    <w:p w:rsidR="00D328D7" w:rsidRDefault="00D328D7" w:rsidP="00D328D7">
      <w:pPr>
        <w:framePr w:h="16181" w:hSpace="10080" w:wrap="notBeside" w:vAnchor="text" w:hAnchor="margin" w:x="1" w:y="1"/>
        <w:widowControl w:val="0"/>
        <w:rPr>
          <w:sz w:val="24"/>
          <w:szCs w:val="24"/>
        </w:rPr>
      </w:pPr>
      <w:r>
        <w:rPr>
          <w:noProof/>
          <w:sz w:val="24"/>
          <w:szCs w:val="24"/>
        </w:rPr>
        <w:lastRenderedPageBreak/>
        <w:drawing>
          <wp:inline distT="0" distB="0" distL="0" distR="0">
            <wp:extent cx="5934075" cy="862965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srcRect/>
                    <a:stretch>
                      <a:fillRect/>
                    </a:stretch>
                  </pic:blipFill>
                  <pic:spPr bwMode="auto">
                    <a:xfrm>
                      <a:off x="0" y="0"/>
                      <a:ext cx="5934075" cy="8629650"/>
                    </a:xfrm>
                    <a:prstGeom prst="rect">
                      <a:avLst/>
                    </a:prstGeom>
                    <a:noFill/>
                    <a:ln w="9525">
                      <a:noFill/>
                      <a:miter lim="800000"/>
                      <a:headEnd/>
                      <a:tailEnd/>
                    </a:ln>
                  </pic:spPr>
                </pic:pic>
              </a:graphicData>
            </a:graphic>
          </wp:inline>
        </w:drawing>
      </w:r>
    </w:p>
    <w:p w:rsidR="00D328D7" w:rsidRDefault="00D328D7" w:rsidP="00D328D7">
      <w:pPr>
        <w:widowControl w:val="0"/>
        <w:spacing w:line="1" w:lineRule="exact"/>
        <w:rPr>
          <w:sz w:val="2"/>
          <w:szCs w:val="2"/>
        </w:rPr>
      </w:pPr>
    </w:p>
    <w:p w:rsidR="00D328D7" w:rsidRDefault="00D328D7" w:rsidP="00D328D7">
      <w:pPr>
        <w:framePr w:h="16507" w:hSpace="10080" w:wrap="notBeside" w:vAnchor="text" w:hAnchor="margin" w:x="1" w:y="1"/>
        <w:widowControl w:val="0"/>
        <w:rPr>
          <w:sz w:val="24"/>
          <w:szCs w:val="24"/>
        </w:rPr>
        <w:sectPr w:rsidR="00D328D7">
          <w:pgSz w:w="14055" w:h="19386"/>
          <w:pgMar w:top="1440" w:right="1440" w:bottom="360" w:left="1440" w:header="720" w:footer="720" w:gutter="0"/>
          <w:cols w:space="720"/>
          <w:noEndnote/>
        </w:sectPr>
      </w:pPr>
    </w:p>
    <w:p w:rsidR="00D328D7" w:rsidRDefault="00D328D7" w:rsidP="00D328D7">
      <w:pPr>
        <w:framePr w:h="16162" w:hSpace="10080" w:wrap="notBeside" w:vAnchor="text" w:hAnchor="margin" w:x="1" w:y="1"/>
        <w:widowControl w:val="0"/>
        <w:rPr>
          <w:sz w:val="24"/>
          <w:szCs w:val="24"/>
        </w:rPr>
      </w:pPr>
      <w:r>
        <w:rPr>
          <w:noProof/>
          <w:sz w:val="24"/>
          <w:szCs w:val="24"/>
        </w:rPr>
        <w:lastRenderedPageBreak/>
        <w:drawing>
          <wp:inline distT="0" distB="0" distL="0" distR="0">
            <wp:extent cx="7210425" cy="1025842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srcRect/>
                    <a:stretch>
                      <a:fillRect/>
                    </a:stretch>
                  </pic:blipFill>
                  <pic:spPr bwMode="auto">
                    <a:xfrm>
                      <a:off x="0" y="0"/>
                      <a:ext cx="7210425" cy="10258425"/>
                    </a:xfrm>
                    <a:prstGeom prst="rect">
                      <a:avLst/>
                    </a:prstGeom>
                    <a:noFill/>
                    <a:ln w="9525">
                      <a:noFill/>
                      <a:miter lim="800000"/>
                      <a:headEnd/>
                      <a:tailEnd/>
                    </a:ln>
                  </pic:spPr>
                </pic:pic>
              </a:graphicData>
            </a:graphic>
          </wp:inline>
        </w:drawing>
      </w:r>
    </w:p>
    <w:p w:rsidR="00D328D7" w:rsidRDefault="00D328D7" w:rsidP="00D328D7">
      <w:pPr>
        <w:widowControl w:val="0"/>
        <w:spacing w:line="1" w:lineRule="exact"/>
        <w:rPr>
          <w:sz w:val="2"/>
          <w:szCs w:val="2"/>
        </w:rPr>
      </w:pPr>
    </w:p>
    <w:p w:rsidR="00D328D7" w:rsidRDefault="00D328D7" w:rsidP="00D328D7">
      <w:pPr>
        <w:framePr w:h="16162" w:hSpace="10080" w:wrap="notBeside" w:vAnchor="text" w:hAnchor="margin" w:x="1" w:y="1"/>
        <w:widowControl w:val="0"/>
        <w:rPr>
          <w:sz w:val="24"/>
          <w:szCs w:val="24"/>
        </w:rPr>
        <w:sectPr w:rsidR="00D328D7">
          <w:pgSz w:w="14236" w:h="19042"/>
          <w:pgMar w:top="1440" w:right="1440" w:bottom="360" w:left="1440" w:header="720" w:footer="720" w:gutter="0"/>
          <w:cols w:space="720"/>
          <w:noEndnote/>
        </w:sectPr>
      </w:pPr>
    </w:p>
    <w:p w:rsidR="00D328D7" w:rsidRDefault="00D328D7" w:rsidP="00D328D7">
      <w:pPr>
        <w:framePr w:h="16306" w:hSpace="10080" w:wrap="notBeside" w:vAnchor="text" w:hAnchor="margin" w:x="1" w:y="1"/>
        <w:widowControl w:val="0"/>
        <w:rPr>
          <w:sz w:val="24"/>
          <w:szCs w:val="24"/>
        </w:rPr>
      </w:pPr>
      <w:r>
        <w:rPr>
          <w:noProof/>
          <w:sz w:val="24"/>
          <w:szCs w:val="24"/>
        </w:rPr>
        <w:lastRenderedPageBreak/>
        <w:drawing>
          <wp:inline distT="0" distB="0" distL="0" distR="0">
            <wp:extent cx="7019925" cy="10353675"/>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srcRect/>
                    <a:stretch>
                      <a:fillRect/>
                    </a:stretch>
                  </pic:blipFill>
                  <pic:spPr bwMode="auto">
                    <a:xfrm>
                      <a:off x="0" y="0"/>
                      <a:ext cx="7019925" cy="10353675"/>
                    </a:xfrm>
                    <a:prstGeom prst="rect">
                      <a:avLst/>
                    </a:prstGeom>
                    <a:noFill/>
                    <a:ln w="9525">
                      <a:noFill/>
                      <a:miter lim="800000"/>
                      <a:headEnd/>
                      <a:tailEnd/>
                    </a:ln>
                  </pic:spPr>
                </pic:pic>
              </a:graphicData>
            </a:graphic>
          </wp:inline>
        </w:drawing>
      </w:r>
    </w:p>
    <w:p w:rsidR="00D328D7" w:rsidRDefault="00D328D7" w:rsidP="00D328D7">
      <w:pPr>
        <w:widowControl w:val="0"/>
        <w:spacing w:line="1" w:lineRule="exact"/>
        <w:rPr>
          <w:sz w:val="2"/>
          <w:szCs w:val="2"/>
        </w:rPr>
      </w:pPr>
    </w:p>
    <w:p w:rsidR="00D328D7" w:rsidRDefault="00D328D7" w:rsidP="00D328D7">
      <w:pPr>
        <w:framePr w:h="16306" w:hSpace="10080" w:wrap="notBeside" w:vAnchor="text" w:hAnchor="margin" w:x="1" w:y="1"/>
        <w:widowControl w:val="0"/>
        <w:rPr>
          <w:sz w:val="24"/>
          <w:szCs w:val="24"/>
        </w:rPr>
        <w:sectPr w:rsidR="00D328D7">
          <w:pgSz w:w="13929" w:h="19185"/>
          <w:pgMar w:top="1440" w:right="1440" w:bottom="360" w:left="1440" w:header="720" w:footer="720" w:gutter="0"/>
          <w:cols w:space="720"/>
          <w:noEndnote/>
        </w:sectPr>
      </w:pPr>
    </w:p>
    <w:p w:rsidR="00D328D7" w:rsidRDefault="00D328D7" w:rsidP="00D328D7">
      <w:pPr>
        <w:framePr w:h="16411" w:hSpace="10080" w:wrap="notBeside" w:vAnchor="text" w:hAnchor="margin" w:x="1" w:y="1"/>
        <w:widowControl w:val="0"/>
        <w:rPr>
          <w:sz w:val="24"/>
          <w:szCs w:val="24"/>
        </w:rPr>
      </w:pPr>
      <w:r>
        <w:rPr>
          <w:noProof/>
          <w:sz w:val="24"/>
          <w:szCs w:val="24"/>
        </w:rPr>
        <w:lastRenderedPageBreak/>
        <w:drawing>
          <wp:inline distT="0" distB="0" distL="0" distR="0">
            <wp:extent cx="7153275" cy="104203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srcRect/>
                    <a:stretch>
                      <a:fillRect/>
                    </a:stretch>
                  </pic:blipFill>
                  <pic:spPr bwMode="auto">
                    <a:xfrm>
                      <a:off x="0" y="0"/>
                      <a:ext cx="7153275" cy="10420350"/>
                    </a:xfrm>
                    <a:prstGeom prst="rect">
                      <a:avLst/>
                    </a:prstGeom>
                    <a:noFill/>
                    <a:ln w="9525">
                      <a:noFill/>
                      <a:miter lim="800000"/>
                      <a:headEnd/>
                      <a:tailEnd/>
                    </a:ln>
                  </pic:spPr>
                </pic:pic>
              </a:graphicData>
            </a:graphic>
          </wp:inline>
        </w:drawing>
      </w:r>
    </w:p>
    <w:p w:rsidR="00D328D7" w:rsidRDefault="00D328D7" w:rsidP="00D328D7">
      <w:pPr>
        <w:widowControl w:val="0"/>
        <w:spacing w:line="1" w:lineRule="exact"/>
        <w:rPr>
          <w:sz w:val="2"/>
          <w:szCs w:val="2"/>
        </w:rPr>
      </w:pPr>
    </w:p>
    <w:p w:rsidR="00D328D7" w:rsidRDefault="00D328D7" w:rsidP="00D328D7">
      <w:pPr>
        <w:framePr w:h="16411" w:hSpace="10080" w:wrap="notBeside" w:vAnchor="text" w:hAnchor="margin" w:x="1" w:y="1"/>
        <w:widowControl w:val="0"/>
        <w:rPr>
          <w:sz w:val="24"/>
          <w:szCs w:val="24"/>
        </w:rPr>
        <w:sectPr w:rsidR="00D328D7">
          <w:pgSz w:w="14141" w:h="19291"/>
          <w:pgMar w:top="1440" w:right="1440" w:bottom="360" w:left="1440" w:header="720" w:footer="720" w:gutter="0"/>
          <w:cols w:space="720"/>
          <w:noEndnote/>
        </w:sectPr>
      </w:pPr>
    </w:p>
    <w:p w:rsidR="00D328D7" w:rsidRDefault="00D328D7" w:rsidP="00D328D7">
      <w:pPr>
        <w:framePr w:h="16066" w:hSpace="10080" w:wrap="notBeside" w:vAnchor="text" w:hAnchor="margin" w:x="1" w:y="1"/>
        <w:widowControl w:val="0"/>
        <w:rPr>
          <w:sz w:val="24"/>
          <w:szCs w:val="24"/>
        </w:rPr>
      </w:pPr>
      <w:r>
        <w:rPr>
          <w:noProof/>
          <w:sz w:val="24"/>
          <w:szCs w:val="24"/>
        </w:rPr>
        <w:lastRenderedPageBreak/>
        <w:drawing>
          <wp:inline distT="0" distB="0" distL="0" distR="0">
            <wp:extent cx="7191375" cy="10201275"/>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srcRect/>
                    <a:stretch>
                      <a:fillRect/>
                    </a:stretch>
                  </pic:blipFill>
                  <pic:spPr bwMode="auto">
                    <a:xfrm>
                      <a:off x="0" y="0"/>
                      <a:ext cx="7191375" cy="10201275"/>
                    </a:xfrm>
                    <a:prstGeom prst="rect">
                      <a:avLst/>
                    </a:prstGeom>
                    <a:noFill/>
                    <a:ln w="9525">
                      <a:noFill/>
                      <a:miter lim="800000"/>
                      <a:headEnd/>
                      <a:tailEnd/>
                    </a:ln>
                  </pic:spPr>
                </pic:pic>
              </a:graphicData>
            </a:graphic>
          </wp:inline>
        </w:drawing>
      </w:r>
    </w:p>
    <w:p w:rsidR="00D328D7" w:rsidRDefault="00D328D7" w:rsidP="00D328D7">
      <w:pPr>
        <w:widowControl w:val="0"/>
        <w:spacing w:line="1" w:lineRule="exact"/>
        <w:rPr>
          <w:sz w:val="2"/>
          <w:szCs w:val="2"/>
        </w:rPr>
      </w:pPr>
    </w:p>
    <w:p w:rsidR="00D328D7" w:rsidRDefault="00D328D7" w:rsidP="00D328D7">
      <w:pPr>
        <w:framePr w:h="16066" w:hSpace="10080" w:wrap="notBeside" w:vAnchor="text" w:hAnchor="margin" w:x="1" w:y="1"/>
        <w:widowControl w:val="0"/>
        <w:rPr>
          <w:sz w:val="24"/>
          <w:szCs w:val="24"/>
        </w:rPr>
        <w:sectPr w:rsidR="00D328D7">
          <w:pgSz w:w="14202" w:h="18945"/>
          <w:pgMar w:top="1440" w:right="1440" w:bottom="360" w:left="1440" w:header="720" w:footer="720" w:gutter="0"/>
          <w:cols w:space="720"/>
          <w:noEndnote/>
        </w:sectPr>
      </w:pPr>
    </w:p>
    <w:p w:rsidR="00D328D7" w:rsidRDefault="00D328D7" w:rsidP="00D328D7">
      <w:pPr>
        <w:framePr w:h="16076" w:hSpace="10080" w:wrap="notBeside" w:vAnchor="text" w:hAnchor="margin" w:x="1" w:y="1"/>
        <w:widowControl w:val="0"/>
        <w:rPr>
          <w:sz w:val="24"/>
          <w:szCs w:val="24"/>
        </w:rPr>
      </w:pPr>
      <w:r>
        <w:rPr>
          <w:noProof/>
          <w:sz w:val="24"/>
          <w:szCs w:val="24"/>
        </w:rPr>
        <w:lastRenderedPageBreak/>
        <w:drawing>
          <wp:inline distT="0" distB="0" distL="0" distR="0">
            <wp:extent cx="6858853" cy="9829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a:stretch>
                      <a:fillRect/>
                    </a:stretch>
                  </pic:blipFill>
                  <pic:spPr bwMode="auto">
                    <a:xfrm>
                      <a:off x="0" y="0"/>
                      <a:ext cx="6862830" cy="9835500"/>
                    </a:xfrm>
                    <a:prstGeom prst="rect">
                      <a:avLst/>
                    </a:prstGeom>
                    <a:noFill/>
                    <a:ln w="9525">
                      <a:noFill/>
                      <a:miter lim="800000"/>
                      <a:headEnd/>
                      <a:tailEnd/>
                    </a:ln>
                  </pic:spPr>
                </pic:pic>
              </a:graphicData>
            </a:graphic>
          </wp:inline>
        </w:drawing>
      </w:r>
    </w:p>
    <w:p w:rsidR="00D328D7" w:rsidRDefault="00D328D7" w:rsidP="00D328D7">
      <w:pPr>
        <w:widowControl w:val="0"/>
        <w:spacing w:line="1" w:lineRule="exact"/>
        <w:rPr>
          <w:sz w:val="2"/>
          <w:szCs w:val="2"/>
        </w:rPr>
      </w:pPr>
    </w:p>
    <w:p w:rsidR="005B24C9" w:rsidRPr="005B24C9" w:rsidRDefault="005B24C9" w:rsidP="005B24C9">
      <w:pPr>
        <w:tabs>
          <w:tab w:val="left" w:pos="1605"/>
        </w:tabs>
        <w:ind w:left="-426"/>
        <w:jc w:val="both"/>
        <w:rPr>
          <w:b/>
          <w:sz w:val="24"/>
          <w:szCs w:val="24"/>
        </w:rPr>
      </w:pPr>
    </w:p>
    <w:sectPr w:rsidR="005B24C9" w:rsidRPr="005B24C9" w:rsidSect="00E32C03">
      <w:headerReference w:type="even" r:id="rId15"/>
      <w:headerReference w:type="default" r:id="rId16"/>
      <w:pgSz w:w="11907" w:h="16840"/>
      <w:pgMar w:top="568" w:right="850" w:bottom="709" w:left="170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235" w:rsidRDefault="00754235">
      <w:r>
        <w:separator/>
      </w:r>
    </w:p>
  </w:endnote>
  <w:endnote w:type="continuationSeparator" w:id="0">
    <w:p w:rsidR="00754235" w:rsidRDefault="00754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235" w:rsidRDefault="00754235">
      <w:r>
        <w:separator/>
      </w:r>
    </w:p>
  </w:footnote>
  <w:footnote w:type="continuationSeparator" w:id="0">
    <w:p w:rsidR="00754235" w:rsidRDefault="007542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9F7" w:rsidRDefault="00B339F7" w:rsidP="00381A1C">
    <w:pPr>
      <w:pStyle w:val="a3"/>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B339F7" w:rsidRDefault="00B339F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FAB" w:rsidRDefault="00C46FAB">
    <w:pPr>
      <w:pStyle w:val="a3"/>
    </w:pPr>
  </w:p>
  <w:p w:rsidR="00B339F7" w:rsidRDefault="00B339F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C03A0"/>
    <w:multiLevelType w:val="multilevel"/>
    <w:tmpl w:val="6FA212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6FB0A56"/>
    <w:multiLevelType w:val="hybridMultilevel"/>
    <w:tmpl w:val="D4C2B496"/>
    <w:lvl w:ilvl="0" w:tplc="E54640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18072A"/>
    <w:multiLevelType w:val="hybridMultilevel"/>
    <w:tmpl w:val="ABE86ACA"/>
    <w:lvl w:ilvl="0" w:tplc="83387382">
      <w:start w:val="1"/>
      <w:numFmt w:val="decimal"/>
      <w:lvlText w:val="%1."/>
      <w:lvlJc w:val="left"/>
      <w:pPr>
        <w:tabs>
          <w:tab w:val="num" w:pos="765"/>
        </w:tabs>
        <w:ind w:left="76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1DC3D9B"/>
    <w:multiLevelType w:val="hybridMultilevel"/>
    <w:tmpl w:val="65E0CD1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9FD0E81"/>
    <w:multiLevelType w:val="multilevel"/>
    <w:tmpl w:val="C7B4F5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54CE2D41"/>
    <w:multiLevelType w:val="hybridMultilevel"/>
    <w:tmpl w:val="98463F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CC95A1F"/>
    <w:multiLevelType w:val="multilevel"/>
    <w:tmpl w:val="528C34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6D26156A"/>
    <w:multiLevelType w:val="hybridMultilevel"/>
    <w:tmpl w:val="410AA68E"/>
    <w:lvl w:ilvl="0" w:tplc="5462CB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8AF1CD4"/>
    <w:multiLevelType w:val="hybridMultilevel"/>
    <w:tmpl w:val="97AAD8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1"/>
  </w:num>
  <w:num w:numId="6">
    <w:abstractNumId w:val="7"/>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9D0F80"/>
    <w:rsid w:val="00000B06"/>
    <w:rsid w:val="00011B0D"/>
    <w:rsid w:val="00012E9C"/>
    <w:rsid w:val="000161EA"/>
    <w:rsid w:val="00022064"/>
    <w:rsid w:val="0002412C"/>
    <w:rsid w:val="00024CE6"/>
    <w:rsid w:val="00024DB7"/>
    <w:rsid w:val="0002516B"/>
    <w:rsid w:val="00026838"/>
    <w:rsid w:val="00031E52"/>
    <w:rsid w:val="00035B96"/>
    <w:rsid w:val="000374F3"/>
    <w:rsid w:val="00040FF5"/>
    <w:rsid w:val="00047463"/>
    <w:rsid w:val="000477AE"/>
    <w:rsid w:val="000538C5"/>
    <w:rsid w:val="00063183"/>
    <w:rsid w:val="00064261"/>
    <w:rsid w:val="00067E5E"/>
    <w:rsid w:val="00071FCD"/>
    <w:rsid w:val="0007273C"/>
    <w:rsid w:val="00073583"/>
    <w:rsid w:val="00076A00"/>
    <w:rsid w:val="00076A41"/>
    <w:rsid w:val="000806AE"/>
    <w:rsid w:val="00086B01"/>
    <w:rsid w:val="00087B69"/>
    <w:rsid w:val="000907F9"/>
    <w:rsid w:val="00095460"/>
    <w:rsid w:val="000A3CDE"/>
    <w:rsid w:val="000A694E"/>
    <w:rsid w:val="000B3D04"/>
    <w:rsid w:val="000D4F5F"/>
    <w:rsid w:val="000E1B76"/>
    <w:rsid w:val="000E3179"/>
    <w:rsid w:val="000E38E4"/>
    <w:rsid w:val="000E49B0"/>
    <w:rsid w:val="000E7B9F"/>
    <w:rsid w:val="000F19D6"/>
    <w:rsid w:val="000F286C"/>
    <w:rsid w:val="000F55EF"/>
    <w:rsid w:val="001046DF"/>
    <w:rsid w:val="001114FC"/>
    <w:rsid w:val="00111879"/>
    <w:rsid w:val="00114420"/>
    <w:rsid w:val="00115561"/>
    <w:rsid w:val="0012282E"/>
    <w:rsid w:val="00125522"/>
    <w:rsid w:val="00131779"/>
    <w:rsid w:val="00132B7F"/>
    <w:rsid w:val="00133D73"/>
    <w:rsid w:val="00140292"/>
    <w:rsid w:val="00142A4A"/>
    <w:rsid w:val="00142AD0"/>
    <w:rsid w:val="00146DD2"/>
    <w:rsid w:val="00151A99"/>
    <w:rsid w:val="00151EF4"/>
    <w:rsid w:val="00152029"/>
    <w:rsid w:val="00155353"/>
    <w:rsid w:val="00155A5A"/>
    <w:rsid w:val="00166273"/>
    <w:rsid w:val="0017548D"/>
    <w:rsid w:val="00177A9A"/>
    <w:rsid w:val="001812E5"/>
    <w:rsid w:val="001813F1"/>
    <w:rsid w:val="001831E2"/>
    <w:rsid w:val="00183882"/>
    <w:rsid w:val="00195DCA"/>
    <w:rsid w:val="001A0D4C"/>
    <w:rsid w:val="001A60DF"/>
    <w:rsid w:val="001A7637"/>
    <w:rsid w:val="001B2216"/>
    <w:rsid w:val="001B25DE"/>
    <w:rsid w:val="001B2B93"/>
    <w:rsid w:val="001B4C29"/>
    <w:rsid w:val="001B7390"/>
    <w:rsid w:val="001C0312"/>
    <w:rsid w:val="001C5A5B"/>
    <w:rsid w:val="001C7CF8"/>
    <w:rsid w:val="001E4211"/>
    <w:rsid w:val="001E642C"/>
    <w:rsid w:val="001E704F"/>
    <w:rsid w:val="001F1CAC"/>
    <w:rsid w:val="001F3C0B"/>
    <w:rsid w:val="001F5329"/>
    <w:rsid w:val="001F6220"/>
    <w:rsid w:val="00201CBD"/>
    <w:rsid w:val="00203EA7"/>
    <w:rsid w:val="00205DD1"/>
    <w:rsid w:val="00206706"/>
    <w:rsid w:val="002125C4"/>
    <w:rsid w:val="0021398B"/>
    <w:rsid w:val="00216847"/>
    <w:rsid w:val="002179A3"/>
    <w:rsid w:val="00222CDB"/>
    <w:rsid w:val="00225710"/>
    <w:rsid w:val="00226EDF"/>
    <w:rsid w:val="00234124"/>
    <w:rsid w:val="002368C7"/>
    <w:rsid w:val="002419E3"/>
    <w:rsid w:val="002469B9"/>
    <w:rsid w:val="002506AE"/>
    <w:rsid w:val="00254EF2"/>
    <w:rsid w:val="00256435"/>
    <w:rsid w:val="002618C1"/>
    <w:rsid w:val="00264062"/>
    <w:rsid w:val="00271D80"/>
    <w:rsid w:val="00277483"/>
    <w:rsid w:val="00280026"/>
    <w:rsid w:val="00292197"/>
    <w:rsid w:val="002A2997"/>
    <w:rsid w:val="002A4072"/>
    <w:rsid w:val="002A479B"/>
    <w:rsid w:val="002A5258"/>
    <w:rsid w:val="002B30DE"/>
    <w:rsid w:val="002B311B"/>
    <w:rsid w:val="002B427D"/>
    <w:rsid w:val="002B6125"/>
    <w:rsid w:val="002C1596"/>
    <w:rsid w:val="002C175D"/>
    <w:rsid w:val="002C3B84"/>
    <w:rsid w:val="002C44FB"/>
    <w:rsid w:val="002C567B"/>
    <w:rsid w:val="002D1E68"/>
    <w:rsid w:val="002D357B"/>
    <w:rsid w:val="002D3E59"/>
    <w:rsid w:val="002D43FF"/>
    <w:rsid w:val="002E6080"/>
    <w:rsid w:val="002E6218"/>
    <w:rsid w:val="002F1B29"/>
    <w:rsid w:val="002F66A0"/>
    <w:rsid w:val="0030705C"/>
    <w:rsid w:val="00316E3E"/>
    <w:rsid w:val="00320B0A"/>
    <w:rsid w:val="00323C45"/>
    <w:rsid w:val="00331804"/>
    <w:rsid w:val="0034045B"/>
    <w:rsid w:val="0034136E"/>
    <w:rsid w:val="0035241D"/>
    <w:rsid w:val="00354310"/>
    <w:rsid w:val="00355774"/>
    <w:rsid w:val="00363D22"/>
    <w:rsid w:val="003654D8"/>
    <w:rsid w:val="0037665D"/>
    <w:rsid w:val="003768C0"/>
    <w:rsid w:val="00376946"/>
    <w:rsid w:val="00377B82"/>
    <w:rsid w:val="00380B81"/>
    <w:rsid w:val="00381A1C"/>
    <w:rsid w:val="003842E2"/>
    <w:rsid w:val="00387D7B"/>
    <w:rsid w:val="003A368F"/>
    <w:rsid w:val="003A4FA3"/>
    <w:rsid w:val="003A57F0"/>
    <w:rsid w:val="003A7194"/>
    <w:rsid w:val="003A7EBE"/>
    <w:rsid w:val="003B242A"/>
    <w:rsid w:val="003B2979"/>
    <w:rsid w:val="003C5804"/>
    <w:rsid w:val="003C5912"/>
    <w:rsid w:val="003C6283"/>
    <w:rsid w:val="003C6BEA"/>
    <w:rsid w:val="003D138C"/>
    <w:rsid w:val="003D5C99"/>
    <w:rsid w:val="003D70CE"/>
    <w:rsid w:val="003D7805"/>
    <w:rsid w:val="003E0105"/>
    <w:rsid w:val="003E12FB"/>
    <w:rsid w:val="003E320B"/>
    <w:rsid w:val="003E3F41"/>
    <w:rsid w:val="003E7FC9"/>
    <w:rsid w:val="00401381"/>
    <w:rsid w:val="00401549"/>
    <w:rsid w:val="00405516"/>
    <w:rsid w:val="00411BF4"/>
    <w:rsid w:val="0041291C"/>
    <w:rsid w:val="0041440E"/>
    <w:rsid w:val="00414FEA"/>
    <w:rsid w:val="0041662D"/>
    <w:rsid w:val="00425C8C"/>
    <w:rsid w:val="00425E2B"/>
    <w:rsid w:val="00435DE1"/>
    <w:rsid w:val="00436A2B"/>
    <w:rsid w:val="00442A80"/>
    <w:rsid w:val="004451CC"/>
    <w:rsid w:val="0045744F"/>
    <w:rsid w:val="004603A9"/>
    <w:rsid w:val="00475258"/>
    <w:rsid w:val="00475D94"/>
    <w:rsid w:val="004877A8"/>
    <w:rsid w:val="00493B7B"/>
    <w:rsid w:val="00494243"/>
    <w:rsid w:val="00494327"/>
    <w:rsid w:val="00494889"/>
    <w:rsid w:val="0049648F"/>
    <w:rsid w:val="004A0E8B"/>
    <w:rsid w:val="004A5554"/>
    <w:rsid w:val="004A5F68"/>
    <w:rsid w:val="004A7022"/>
    <w:rsid w:val="004B0B40"/>
    <w:rsid w:val="004B712C"/>
    <w:rsid w:val="004B7FD1"/>
    <w:rsid w:val="004C1823"/>
    <w:rsid w:val="004C31B1"/>
    <w:rsid w:val="004C7E40"/>
    <w:rsid w:val="004C7E60"/>
    <w:rsid w:val="004D2080"/>
    <w:rsid w:val="004D2D54"/>
    <w:rsid w:val="004D6F16"/>
    <w:rsid w:val="004E050A"/>
    <w:rsid w:val="004E2E1B"/>
    <w:rsid w:val="004E3C58"/>
    <w:rsid w:val="004E70CD"/>
    <w:rsid w:val="004F11D2"/>
    <w:rsid w:val="004F610D"/>
    <w:rsid w:val="00502F44"/>
    <w:rsid w:val="00504293"/>
    <w:rsid w:val="00505D8D"/>
    <w:rsid w:val="00510952"/>
    <w:rsid w:val="005117B5"/>
    <w:rsid w:val="0051384A"/>
    <w:rsid w:val="005139F9"/>
    <w:rsid w:val="0051437E"/>
    <w:rsid w:val="005179D5"/>
    <w:rsid w:val="00522AFD"/>
    <w:rsid w:val="00522E8F"/>
    <w:rsid w:val="00531300"/>
    <w:rsid w:val="00534F14"/>
    <w:rsid w:val="005350A8"/>
    <w:rsid w:val="005420FC"/>
    <w:rsid w:val="00544217"/>
    <w:rsid w:val="00547EBF"/>
    <w:rsid w:val="0055139A"/>
    <w:rsid w:val="00552619"/>
    <w:rsid w:val="0055447A"/>
    <w:rsid w:val="00554A21"/>
    <w:rsid w:val="00557781"/>
    <w:rsid w:val="00560AED"/>
    <w:rsid w:val="00565926"/>
    <w:rsid w:val="005674BA"/>
    <w:rsid w:val="0058719B"/>
    <w:rsid w:val="00587645"/>
    <w:rsid w:val="0059110A"/>
    <w:rsid w:val="00594886"/>
    <w:rsid w:val="005952EF"/>
    <w:rsid w:val="005A37D1"/>
    <w:rsid w:val="005A4E4D"/>
    <w:rsid w:val="005A7DBE"/>
    <w:rsid w:val="005B1F5E"/>
    <w:rsid w:val="005B24C9"/>
    <w:rsid w:val="005C021F"/>
    <w:rsid w:val="005D1A8F"/>
    <w:rsid w:val="005D2171"/>
    <w:rsid w:val="005D54DD"/>
    <w:rsid w:val="005E1E3F"/>
    <w:rsid w:val="005E711E"/>
    <w:rsid w:val="005E73AC"/>
    <w:rsid w:val="005E77E0"/>
    <w:rsid w:val="005F46EF"/>
    <w:rsid w:val="006012FF"/>
    <w:rsid w:val="00604E24"/>
    <w:rsid w:val="006108A1"/>
    <w:rsid w:val="00615083"/>
    <w:rsid w:val="00615C7E"/>
    <w:rsid w:val="006179C2"/>
    <w:rsid w:val="006206A8"/>
    <w:rsid w:val="00625F49"/>
    <w:rsid w:val="00630CB8"/>
    <w:rsid w:val="006471A4"/>
    <w:rsid w:val="00647BB2"/>
    <w:rsid w:val="00647C43"/>
    <w:rsid w:val="00647E9C"/>
    <w:rsid w:val="00651A24"/>
    <w:rsid w:val="00652F42"/>
    <w:rsid w:val="006602BA"/>
    <w:rsid w:val="00662108"/>
    <w:rsid w:val="0066475F"/>
    <w:rsid w:val="00664E03"/>
    <w:rsid w:val="00667090"/>
    <w:rsid w:val="00670946"/>
    <w:rsid w:val="0067285A"/>
    <w:rsid w:val="006811C2"/>
    <w:rsid w:val="00685879"/>
    <w:rsid w:val="00686638"/>
    <w:rsid w:val="0069230D"/>
    <w:rsid w:val="00697288"/>
    <w:rsid w:val="00697AEB"/>
    <w:rsid w:val="006A56D1"/>
    <w:rsid w:val="006A690B"/>
    <w:rsid w:val="006A7B7D"/>
    <w:rsid w:val="006B49E5"/>
    <w:rsid w:val="006B6EBB"/>
    <w:rsid w:val="006C007D"/>
    <w:rsid w:val="006C01C2"/>
    <w:rsid w:val="006C66BF"/>
    <w:rsid w:val="006C7CD0"/>
    <w:rsid w:val="006D29C1"/>
    <w:rsid w:val="006D39B1"/>
    <w:rsid w:val="006D64D3"/>
    <w:rsid w:val="006E12C9"/>
    <w:rsid w:val="006E1D51"/>
    <w:rsid w:val="006E3C4A"/>
    <w:rsid w:val="006E5920"/>
    <w:rsid w:val="006E6A37"/>
    <w:rsid w:val="006F2CCF"/>
    <w:rsid w:val="006F38EA"/>
    <w:rsid w:val="006F7D09"/>
    <w:rsid w:val="00700F28"/>
    <w:rsid w:val="00703621"/>
    <w:rsid w:val="00704ED9"/>
    <w:rsid w:val="00705DF9"/>
    <w:rsid w:val="00706627"/>
    <w:rsid w:val="0070664A"/>
    <w:rsid w:val="007114F8"/>
    <w:rsid w:val="007165D4"/>
    <w:rsid w:val="00732193"/>
    <w:rsid w:val="0073524A"/>
    <w:rsid w:val="007400F2"/>
    <w:rsid w:val="00740F79"/>
    <w:rsid w:val="00742484"/>
    <w:rsid w:val="0074518F"/>
    <w:rsid w:val="007507E2"/>
    <w:rsid w:val="00754235"/>
    <w:rsid w:val="007636EA"/>
    <w:rsid w:val="007744D7"/>
    <w:rsid w:val="00774910"/>
    <w:rsid w:val="00781DB2"/>
    <w:rsid w:val="0078229D"/>
    <w:rsid w:val="00791CBF"/>
    <w:rsid w:val="00796C5B"/>
    <w:rsid w:val="00796FB4"/>
    <w:rsid w:val="00796FBA"/>
    <w:rsid w:val="007A25F6"/>
    <w:rsid w:val="007A5F24"/>
    <w:rsid w:val="007A6315"/>
    <w:rsid w:val="007A652E"/>
    <w:rsid w:val="007A65E9"/>
    <w:rsid w:val="007B287F"/>
    <w:rsid w:val="007B4E40"/>
    <w:rsid w:val="007C04FC"/>
    <w:rsid w:val="007C31DE"/>
    <w:rsid w:val="007C37EF"/>
    <w:rsid w:val="007C4A09"/>
    <w:rsid w:val="007C5E04"/>
    <w:rsid w:val="007C78D1"/>
    <w:rsid w:val="007D3303"/>
    <w:rsid w:val="007E08A3"/>
    <w:rsid w:val="007E1C64"/>
    <w:rsid w:val="007E5DD0"/>
    <w:rsid w:val="007E7236"/>
    <w:rsid w:val="007E7998"/>
    <w:rsid w:val="007E7E34"/>
    <w:rsid w:val="007F0BF6"/>
    <w:rsid w:val="007F1DCA"/>
    <w:rsid w:val="007F2357"/>
    <w:rsid w:val="007F3A6E"/>
    <w:rsid w:val="007F77BF"/>
    <w:rsid w:val="0080206A"/>
    <w:rsid w:val="008035F6"/>
    <w:rsid w:val="00804EA4"/>
    <w:rsid w:val="00804FD9"/>
    <w:rsid w:val="00805736"/>
    <w:rsid w:val="00805B02"/>
    <w:rsid w:val="008068CD"/>
    <w:rsid w:val="00806DB8"/>
    <w:rsid w:val="008134E2"/>
    <w:rsid w:val="00827A22"/>
    <w:rsid w:val="0083132E"/>
    <w:rsid w:val="00832250"/>
    <w:rsid w:val="00836AF9"/>
    <w:rsid w:val="00845284"/>
    <w:rsid w:val="00845FA9"/>
    <w:rsid w:val="00850AF4"/>
    <w:rsid w:val="008577F0"/>
    <w:rsid w:val="00862216"/>
    <w:rsid w:val="008670F5"/>
    <w:rsid w:val="008708C6"/>
    <w:rsid w:val="0088226D"/>
    <w:rsid w:val="008825C7"/>
    <w:rsid w:val="00884BED"/>
    <w:rsid w:val="008855CA"/>
    <w:rsid w:val="0088604B"/>
    <w:rsid w:val="0088796C"/>
    <w:rsid w:val="00890D3A"/>
    <w:rsid w:val="008934BC"/>
    <w:rsid w:val="0089440E"/>
    <w:rsid w:val="0089457E"/>
    <w:rsid w:val="00895423"/>
    <w:rsid w:val="008A2C69"/>
    <w:rsid w:val="008A3323"/>
    <w:rsid w:val="008A3746"/>
    <w:rsid w:val="008B1666"/>
    <w:rsid w:val="008B45EE"/>
    <w:rsid w:val="008B5519"/>
    <w:rsid w:val="008B7AAE"/>
    <w:rsid w:val="008C2667"/>
    <w:rsid w:val="008C2CC1"/>
    <w:rsid w:val="008C4248"/>
    <w:rsid w:val="008C53AC"/>
    <w:rsid w:val="008C5941"/>
    <w:rsid w:val="008C61FE"/>
    <w:rsid w:val="008C7EB2"/>
    <w:rsid w:val="008D0FE3"/>
    <w:rsid w:val="008D32E3"/>
    <w:rsid w:val="008D4188"/>
    <w:rsid w:val="008D587C"/>
    <w:rsid w:val="008E0E6F"/>
    <w:rsid w:val="008F703D"/>
    <w:rsid w:val="00900998"/>
    <w:rsid w:val="00901AFE"/>
    <w:rsid w:val="00902239"/>
    <w:rsid w:val="0090264D"/>
    <w:rsid w:val="0090361C"/>
    <w:rsid w:val="0090706D"/>
    <w:rsid w:val="00911849"/>
    <w:rsid w:val="00921576"/>
    <w:rsid w:val="00922F29"/>
    <w:rsid w:val="00932790"/>
    <w:rsid w:val="00932AD3"/>
    <w:rsid w:val="009368BE"/>
    <w:rsid w:val="00937289"/>
    <w:rsid w:val="00941AF0"/>
    <w:rsid w:val="00951461"/>
    <w:rsid w:val="00952D70"/>
    <w:rsid w:val="009549E9"/>
    <w:rsid w:val="00963692"/>
    <w:rsid w:val="009639EF"/>
    <w:rsid w:val="00966983"/>
    <w:rsid w:val="0097000E"/>
    <w:rsid w:val="009708E6"/>
    <w:rsid w:val="0097780C"/>
    <w:rsid w:val="0098774E"/>
    <w:rsid w:val="00992203"/>
    <w:rsid w:val="009923C6"/>
    <w:rsid w:val="0099717A"/>
    <w:rsid w:val="009A7542"/>
    <w:rsid w:val="009A758E"/>
    <w:rsid w:val="009B0826"/>
    <w:rsid w:val="009B0F9D"/>
    <w:rsid w:val="009B30C4"/>
    <w:rsid w:val="009B69D4"/>
    <w:rsid w:val="009B7E23"/>
    <w:rsid w:val="009C7957"/>
    <w:rsid w:val="009D01A0"/>
    <w:rsid w:val="009D0F80"/>
    <w:rsid w:val="009D2F54"/>
    <w:rsid w:val="009D3A77"/>
    <w:rsid w:val="009D3B50"/>
    <w:rsid w:val="009D3C56"/>
    <w:rsid w:val="009D5818"/>
    <w:rsid w:val="009E2D53"/>
    <w:rsid w:val="009E2E16"/>
    <w:rsid w:val="009E6A05"/>
    <w:rsid w:val="009E75A0"/>
    <w:rsid w:val="009F0315"/>
    <w:rsid w:val="009F247A"/>
    <w:rsid w:val="009F3644"/>
    <w:rsid w:val="00A01677"/>
    <w:rsid w:val="00A04ECB"/>
    <w:rsid w:val="00A10665"/>
    <w:rsid w:val="00A1359D"/>
    <w:rsid w:val="00A13E0A"/>
    <w:rsid w:val="00A226A1"/>
    <w:rsid w:val="00A3052B"/>
    <w:rsid w:val="00A30646"/>
    <w:rsid w:val="00A32883"/>
    <w:rsid w:val="00A33A7D"/>
    <w:rsid w:val="00A35037"/>
    <w:rsid w:val="00A35946"/>
    <w:rsid w:val="00A43D0D"/>
    <w:rsid w:val="00A51D9E"/>
    <w:rsid w:val="00A520E2"/>
    <w:rsid w:val="00A64921"/>
    <w:rsid w:val="00A7174C"/>
    <w:rsid w:val="00A735F9"/>
    <w:rsid w:val="00A74AA1"/>
    <w:rsid w:val="00A74B79"/>
    <w:rsid w:val="00A80958"/>
    <w:rsid w:val="00A80969"/>
    <w:rsid w:val="00A816FC"/>
    <w:rsid w:val="00A84530"/>
    <w:rsid w:val="00A85D9C"/>
    <w:rsid w:val="00A86B07"/>
    <w:rsid w:val="00A86ECF"/>
    <w:rsid w:val="00A877D4"/>
    <w:rsid w:val="00A902BE"/>
    <w:rsid w:val="00A91B39"/>
    <w:rsid w:val="00A939FB"/>
    <w:rsid w:val="00A94A3B"/>
    <w:rsid w:val="00A94EAE"/>
    <w:rsid w:val="00AA0ED4"/>
    <w:rsid w:val="00AA106C"/>
    <w:rsid w:val="00AA4802"/>
    <w:rsid w:val="00AA5B97"/>
    <w:rsid w:val="00AA68C0"/>
    <w:rsid w:val="00AB4B7C"/>
    <w:rsid w:val="00AB4E4E"/>
    <w:rsid w:val="00AC41E0"/>
    <w:rsid w:val="00AD06FE"/>
    <w:rsid w:val="00AD4376"/>
    <w:rsid w:val="00AD5D99"/>
    <w:rsid w:val="00AE1126"/>
    <w:rsid w:val="00AE26E1"/>
    <w:rsid w:val="00AE3086"/>
    <w:rsid w:val="00AE3837"/>
    <w:rsid w:val="00B03147"/>
    <w:rsid w:val="00B04069"/>
    <w:rsid w:val="00B1066E"/>
    <w:rsid w:val="00B14D1B"/>
    <w:rsid w:val="00B150FC"/>
    <w:rsid w:val="00B158F9"/>
    <w:rsid w:val="00B1645D"/>
    <w:rsid w:val="00B26E04"/>
    <w:rsid w:val="00B30C59"/>
    <w:rsid w:val="00B30F92"/>
    <w:rsid w:val="00B31C18"/>
    <w:rsid w:val="00B32E3C"/>
    <w:rsid w:val="00B338B8"/>
    <w:rsid w:val="00B339F7"/>
    <w:rsid w:val="00B3449D"/>
    <w:rsid w:val="00B413ED"/>
    <w:rsid w:val="00B458C7"/>
    <w:rsid w:val="00B5120E"/>
    <w:rsid w:val="00B51A60"/>
    <w:rsid w:val="00B51E49"/>
    <w:rsid w:val="00B522F8"/>
    <w:rsid w:val="00B640D2"/>
    <w:rsid w:val="00B7260D"/>
    <w:rsid w:val="00B762DE"/>
    <w:rsid w:val="00B76B12"/>
    <w:rsid w:val="00B77ECD"/>
    <w:rsid w:val="00B8076F"/>
    <w:rsid w:val="00B842A7"/>
    <w:rsid w:val="00B8462C"/>
    <w:rsid w:val="00B85377"/>
    <w:rsid w:val="00B873C6"/>
    <w:rsid w:val="00B90628"/>
    <w:rsid w:val="00B90FD6"/>
    <w:rsid w:val="00B9135B"/>
    <w:rsid w:val="00B93C22"/>
    <w:rsid w:val="00B95B8A"/>
    <w:rsid w:val="00B96003"/>
    <w:rsid w:val="00BA3CD5"/>
    <w:rsid w:val="00BA6782"/>
    <w:rsid w:val="00BB3CBA"/>
    <w:rsid w:val="00BC10BC"/>
    <w:rsid w:val="00BC1D7E"/>
    <w:rsid w:val="00BC3A58"/>
    <w:rsid w:val="00BD017B"/>
    <w:rsid w:val="00BD1356"/>
    <w:rsid w:val="00BE2CB6"/>
    <w:rsid w:val="00BE4112"/>
    <w:rsid w:val="00BE5963"/>
    <w:rsid w:val="00BE7949"/>
    <w:rsid w:val="00BF058C"/>
    <w:rsid w:val="00BF11B8"/>
    <w:rsid w:val="00BF1C07"/>
    <w:rsid w:val="00BF3901"/>
    <w:rsid w:val="00BF4CE0"/>
    <w:rsid w:val="00C004E7"/>
    <w:rsid w:val="00C00C51"/>
    <w:rsid w:val="00C02754"/>
    <w:rsid w:val="00C0539C"/>
    <w:rsid w:val="00C069B0"/>
    <w:rsid w:val="00C11C52"/>
    <w:rsid w:val="00C123C4"/>
    <w:rsid w:val="00C12B5A"/>
    <w:rsid w:val="00C13002"/>
    <w:rsid w:val="00C13099"/>
    <w:rsid w:val="00C131BB"/>
    <w:rsid w:val="00C1466A"/>
    <w:rsid w:val="00C15F8C"/>
    <w:rsid w:val="00C17DA2"/>
    <w:rsid w:val="00C17ED7"/>
    <w:rsid w:val="00C21AE9"/>
    <w:rsid w:val="00C23B8E"/>
    <w:rsid w:val="00C33A9A"/>
    <w:rsid w:val="00C3407B"/>
    <w:rsid w:val="00C35027"/>
    <w:rsid w:val="00C35C5D"/>
    <w:rsid w:val="00C41EBD"/>
    <w:rsid w:val="00C4242B"/>
    <w:rsid w:val="00C46FAB"/>
    <w:rsid w:val="00C473C7"/>
    <w:rsid w:val="00C52A2A"/>
    <w:rsid w:val="00C53608"/>
    <w:rsid w:val="00C66FE6"/>
    <w:rsid w:val="00C70114"/>
    <w:rsid w:val="00C71DA6"/>
    <w:rsid w:val="00C720EF"/>
    <w:rsid w:val="00C72D35"/>
    <w:rsid w:val="00C733A6"/>
    <w:rsid w:val="00C765ED"/>
    <w:rsid w:val="00C85AC6"/>
    <w:rsid w:val="00C86050"/>
    <w:rsid w:val="00C86EF9"/>
    <w:rsid w:val="00C90DA8"/>
    <w:rsid w:val="00C933EE"/>
    <w:rsid w:val="00C9752D"/>
    <w:rsid w:val="00CA6C4C"/>
    <w:rsid w:val="00CB588A"/>
    <w:rsid w:val="00CC00D7"/>
    <w:rsid w:val="00CC2B27"/>
    <w:rsid w:val="00CC35CC"/>
    <w:rsid w:val="00CC6169"/>
    <w:rsid w:val="00CC6520"/>
    <w:rsid w:val="00CD06FE"/>
    <w:rsid w:val="00CD1AA5"/>
    <w:rsid w:val="00CD3DDD"/>
    <w:rsid w:val="00CD4B15"/>
    <w:rsid w:val="00CD5DC9"/>
    <w:rsid w:val="00CD6D34"/>
    <w:rsid w:val="00CD6DB6"/>
    <w:rsid w:val="00CE3251"/>
    <w:rsid w:val="00CE45A0"/>
    <w:rsid w:val="00CE5F2E"/>
    <w:rsid w:val="00CE5F6E"/>
    <w:rsid w:val="00CF130F"/>
    <w:rsid w:val="00CF1E80"/>
    <w:rsid w:val="00CF2999"/>
    <w:rsid w:val="00CF58C1"/>
    <w:rsid w:val="00D01B24"/>
    <w:rsid w:val="00D02ABD"/>
    <w:rsid w:val="00D14014"/>
    <w:rsid w:val="00D2040C"/>
    <w:rsid w:val="00D207EA"/>
    <w:rsid w:val="00D26EC7"/>
    <w:rsid w:val="00D272C7"/>
    <w:rsid w:val="00D30618"/>
    <w:rsid w:val="00D3073F"/>
    <w:rsid w:val="00D328D7"/>
    <w:rsid w:val="00D4349D"/>
    <w:rsid w:val="00D43C65"/>
    <w:rsid w:val="00D46358"/>
    <w:rsid w:val="00D46FEA"/>
    <w:rsid w:val="00D472A4"/>
    <w:rsid w:val="00D51E9B"/>
    <w:rsid w:val="00D5378E"/>
    <w:rsid w:val="00D54521"/>
    <w:rsid w:val="00D666D5"/>
    <w:rsid w:val="00D66725"/>
    <w:rsid w:val="00D66F96"/>
    <w:rsid w:val="00D71E97"/>
    <w:rsid w:val="00D77563"/>
    <w:rsid w:val="00D80A31"/>
    <w:rsid w:val="00D81799"/>
    <w:rsid w:val="00D82608"/>
    <w:rsid w:val="00D8285A"/>
    <w:rsid w:val="00D849F7"/>
    <w:rsid w:val="00D977C9"/>
    <w:rsid w:val="00DA4438"/>
    <w:rsid w:val="00DA572A"/>
    <w:rsid w:val="00DA593F"/>
    <w:rsid w:val="00DA6946"/>
    <w:rsid w:val="00DB0A7D"/>
    <w:rsid w:val="00DB487B"/>
    <w:rsid w:val="00DC4162"/>
    <w:rsid w:val="00DD3D2E"/>
    <w:rsid w:val="00DD462A"/>
    <w:rsid w:val="00DD4825"/>
    <w:rsid w:val="00DD6180"/>
    <w:rsid w:val="00DE4BA3"/>
    <w:rsid w:val="00DE5222"/>
    <w:rsid w:val="00DE6FD0"/>
    <w:rsid w:val="00DF0F22"/>
    <w:rsid w:val="00DF14D8"/>
    <w:rsid w:val="00E00875"/>
    <w:rsid w:val="00E014A7"/>
    <w:rsid w:val="00E066FC"/>
    <w:rsid w:val="00E109AC"/>
    <w:rsid w:val="00E17C9A"/>
    <w:rsid w:val="00E17D09"/>
    <w:rsid w:val="00E214C0"/>
    <w:rsid w:val="00E245E6"/>
    <w:rsid w:val="00E25235"/>
    <w:rsid w:val="00E25621"/>
    <w:rsid w:val="00E316AD"/>
    <w:rsid w:val="00E31E81"/>
    <w:rsid w:val="00E32AB1"/>
    <w:rsid w:val="00E32C03"/>
    <w:rsid w:val="00E33AD0"/>
    <w:rsid w:val="00E35B6B"/>
    <w:rsid w:val="00E36E68"/>
    <w:rsid w:val="00E51912"/>
    <w:rsid w:val="00E55AFF"/>
    <w:rsid w:val="00E629C0"/>
    <w:rsid w:val="00E714D0"/>
    <w:rsid w:val="00E758AD"/>
    <w:rsid w:val="00E85BB2"/>
    <w:rsid w:val="00E914DC"/>
    <w:rsid w:val="00EA5103"/>
    <w:rsid w:val="00EA6872"/>
    <w:rsid w:val="00EA7292"/>
    <w:rsid w:val="00EC387B"/>
    <w:rsid w:val="00EC490F"/>
    <w:rsid w:val="00EC7162"/>
    <w:rsid w:val="00ED2986"/>
    <w:rsid w:val="00ED34A1"/>
    <w:rsid w:val="00EE0807"/>
    <w:rsid w:val="00EE3B0B"/>
    <w:rsid w:val="00EE4F69"/>
    <w:rsid w:val="00EE5449"/>
    <w:rsid w:val="00EE709B"/>
    <w:rsid w:val="00F03982"/>
    <w:rsid w:val="00F04B3B"/>
    <w:rsid w:val="00F05F6D"/>
    <w:rsid w:val="00F12033"/>
    <w:rsid w:val="00F16F79"/>
    <w:rsid w:val="00F17BF2"/>
    <w:rsid w:val="00F23552"/>
    <w:rsid w:val="00F24961"/>
    <w:rsid w:val="00F24F36"/>
    <w:rsid w:val="00F347C2"/>
    <w:rsid w:val="00F34811"/>
    <w:rsid w:val="00F35129"/>
    <w:rsid w:val="00F37F41"/>
    <w:rsid w:val="00F441F0"/>
    <w:rsid w:val="00F476BD"/>
    <w:rsid w:val="00F519EA"/>
    <w:rsid w:val="00F5611D"/>
    <w:rsid w:val="00F717F9"/>
    <w:rsid w:val="00F72F33"/>
    <w:rsid w:val="00F774A6"/>
    <w:rsid w:val="00F824ED"/>
    <w:rsid w:val="00F82BDF"/>
    <w:rsid w:val="00F84BBE"/>
    <w:rsid w:val="00F870D4"/>
    <w:rsid w:val="00F92033"/>
    <w:rsid w:val="00F96E6D"/>
    <w:rsid w:val="00F97177"/>
    <w:rsid w:val="00F97BE1"/>
    <w:rsid w:val="00FB2295"/>
    <w:rsid w:val="00FD27F7"/>
    <w:rsid w:val="00FD27FF"/>
    <w:rsid w:val="00FD5532"/>
    <w:rsid w:val="00FD7902"/>
    <w:rsid w:val="00FE2B89"/>
    <w:rsid w:val="00FE3FAF"/>
    <w:rsid w:val="00FE6575"/>
    <w:rsid w:val="00FF68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E373AB41-7E51-402C-ACA2-001F7857D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overflowPunct/>
      <w:autoSpaceDE/>
      <w:autoSpaceDN/>
      <w:adjustRightInd/>
      <w:textAlignment w:val="auto"/>
      <w:outlineLvl w:val="0"/>
    </w:pPr>
    <w:rPr>
      <w:sz w:val="28"/>
    </w:rPr>
  </w:style>
  <w:style w:type="paragraph" w:styleId="2">
    <w:name w:val="heading 2"/>
    <w:basedOn w:val="a"/>
    <w:next w:val="a"/>
    <w:qFormat/>
    <w:pPr>
      <w:keepNext/>
      <w:overflowPunct/>
      <w:autoSpaceDE/>
      <w:autoSpaceDN/>
      <w:adjustRightInd/>
      <w:jc w:val="both"/>
      <w:textAlignment w:val="auto"/>
      <w:outlineLvl w:val="1"/>
    </w:pPr>
    <w:rPr>
      <w:rFonts w:eastAsia="Arial Unicode MS"/>
      <w:b/>
      <w:sz w:val="24"/>
    </w:rPr>
  </w:style>
  <w:style w:type="paragraph" w:styleId="3">
    <w:name w:val="heading 3"/>
    <w:basedOn w:val="a"/>
    <w:next w:val="a"/>
    <w:qFormat/>
    <w:pPr>
      <w:keepNext/>
      <w:jc w:val="center"/>
      <w:outlineLvl w:val="2"/>
    </w:pPr>
    <w:rPr>
      <w:b/>
      <w:sz w:val="24"/>
    </w:rPr>
  </w:style>
  <w:style w:type="paragraph" w:styleId="4">
    <w:name w:val="heading 4"/>
    <w:basedOn w:val="a"/>
    <w:next w:val="a"/>
    <w:qFormat/>
    <w:pPr>
      <w:keepNext/>
      <w:jc w:val="center"/>
      <w:outlineLvl w:val="3"/>
    </w:pPr>
    <w:rPr>
      <w:sz w:val="24"/>
    </w:rPr>
  </w:style>
  <w:style w:type="paragraph" w:styleId="5">
    <w:name w:val="heading 5"/>
    <w:basedOn w:val="a"/>
    <w:next w:val="a"/>
    <w:link w:val="50"/>
    <w:semiHidden/>
    <w:unhideWhenUsed/>
    <w:qFormat/>
    <w:rsid w:val="00F870D4"/>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left" w:pos="-142"/>
        <w:tab w:val="center" w:pos="4153"/>
        <w:tab w:val="right" w:pos="8306"/>
      </w:tabs>
      <w:jc w:val="center"/>
    </w:pPr>
    <w:rPr>
      <w:b/>
      <w:sz w:val="24"/>
    </w:rPr>
  </w:style>
  <w:style w:type="paragraph" w:styleId="a5">
    <w:name w:val="caption"/>
    <w:basedOn w:val="a"/>
    <w:next w:val="a"/>
    <w:qFormat/>
    <w:pPr>
      <w:jc w:val="center"/>
    </w:pPr>
    <w:rPr>
      <w:sz w:val="28"/>
    </w:rPr>
  </w:style>
  <w:style w:type="paragraph" w:styleId="a6">
    <w:name w:val="Body Text"/>
    <w:basedOn w:val="a"/>
    <w:link w:val="a7"/>
    <w:pPr>
      <w:overflowPunct/>
      <w:autoSpaceDE/>
      <w:autoSpaceDN/>
      <w:adjustRightInd/>
      <w:jc w:val="both"/>
      <w:textAlignment w:val="auto"/>
    </w:pPr>
    <w:rPr>
      <w:sz w:val="28"/>
    </w:rPr>
  </w:style>
  <w:style w:type="paragraph" w:styleId="a8">
    <w:name w:val="Body Text Indent"/>
    <w:basedOn w:val="a"/>
    <w:link w:val="a9"/>
    <w:pPr>
      <w:spacing w:after="120"/>
      <w:ind w:left="283"/>
    </w:pPr>
  </w:style>
  <w:style w:type="paragraph" w:styleId="20">
    <w:name w:val="Body Text 2"/>
    <w:basedOn w:val="a"/>
    <w:pPr>
      <w:spacing w:after="120" w:line="480" w:lineRule="auto"/>
    </w:pPr>
  </w:style>
  <w:style w:type="paragraph" w:styleId="21">
    <w:name w:val="Body Text Indent 2"/>
    <w:basedOn w:val="a"/>
    <w:pPr>
      <w:ind w:left="284" w:hanging="284"/>
      <w:jc w:val="both"/>
      <w:textAlignment w:val="auto"/>
    </w:pPr>
    <w:rPr>
      <w:sz w:val="28"/>
    </w:rPr>
  </w:style>
  <w:style w:type="paragraph" w:styleId="30">
    <w:name w:val="Body Text Indent 3"/>
    <w:basedOn w:val="a"/>
    <w:pPr>
      <w:ind w:left="-142" w:hanging="294"/>
      <w:jc w:val="both"/>
    </w:pPr>
    <w:rPr>
      <w:sz w:val="28"/>
    </w:rPr>
  </w:style>
  <w:style w:type="paragraph" w:customStyle="1" w:styleId="210">
    <w:name w:val="Основной текст 21"/>
    <w:basedOn w:val="a"/>
    <w:rsid w:val="00225710"/>
    <w:pPr>
      <w:ind w:firstLine="708"/>
      <w:jc w:val="both"/>
    </w:pPr>
    <w:rPr>
      <w:b/>
      <w:sz w:val="28"/>
    </w:rPr>
  </w:style>
  <w:style w:type="character" w:styleId="aa">
    <w:name w:val="page number"/>
    <w:basedOn w:val="a0"/>
    <w:rsid w:val="00B339F7"/>
  </w:style>
  <w:style w:type="character" w:customStyle="1" w:styleId="50">
    <w:name w:val="Заголовок 5 Знак"/>
    <w:link w:val="5"/>
    <w:semiHidden/>
    <w:rsid w:val="00F870D4"/>
    <w:rPr>
      <w:rFonts w:ascii="Calibri" w:eastAsia="Times New Roman" w:hAnsi="Calibri" w:cs="Times New Roman"/>
      <w:b/>
      <w:bCs/>
      <w:i/>
      <w:iCs/>
      <w:sz w:val="26"/>
      <w:szCs w:val="26"/>
    </w:rPr>
  </w:style>
  <w:style w:type="paragraph" w:styleId="ab">
    <w:name w:val="No Spacing"/>
    <w:uiPriority w:val="1"/>
    <w:qFormat/>
    <w:rsid w:val="00425E2B"/>
    <w:pPr>
      <w:ind w:firstLine="851"/>
      <w:jc w:val="both"/>
    </w:pPr>
    <w:rPr>
      <w:sz w:val="28"/>
    </w:rPr>
  </w:style>
  <w:style w:type="table" w:styleId="ac">
    <w:name w:val="Table Grid"/>
    <w:basedOn w:val="a1"/>
    <w:uiPriority w:val="39"/>
    <w:rsid w:val="00704ED9"/>
    <w:pPr>
      <w:jc w:val="right"/>
    </w:pPr>
    <w:rPr>
      <w:rFonts w:eastAsia="Calibr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sid w:val="00226EDF"/>
    <w:rPr>
      <w:b/>
      <w:bCs/>
    </w:rPr>
  </w:style>
  <w:style w:type="character" w:customStyle="1" w:styleId="apple-converted-space">
    <w:name w:val="apple-converted-space"/>
    <w:rsid w:val="00952D70"/>
  </w:style>
  <w:style w:type="character" w:customStyle="1" w:styleId="searchhighlight">
    <w:name w:val="search_highlight"/>
    <w:rsid w:val="00952D70"/>
  </w:style>
  <w:style w:type="paragraph" w:styleId="ae">
    <w:name w:val="footer"/>
    <w:basedOn w:val="a"/>
    <w:link w:val="af"/>
    <w:rsid w:val="009708E6"/>
    <w:pPr>
      <w:tabs>
        <w:tab w:val="center" w:pos="4677"/>
        <w:tab w:val="right" w:pos="9355"/>
      </w:tabs>
    </w:pPr>
  </w:style>
  <w:style w:type="character" w:customStyle="1" w:styleId="af">
    <w:name w:val="Нижний колонтитул Знак"/>
    <w:basedOn w:val="a0"/>
    <w:link w:val="ae"/>
    <w:rsid w:val="009708E6"/>
  </w:style>
  <w:style w:type="character" w:customStyle="1" w:styleId="a4">
    <w:name w:val="Верхний колонтитул Знак"/>
    <w:basedOn w:val="a0"/>
    <w:link w:val="a3"/>
    <w:uiPriority w:val="99"/>
    <w:rsid w:val="00C46FAB"/>
    <w:rPr>
      <w:b/>
      <w:sz w:val="24"/>
    </w:rPr>
  </w:style>
  <w:style w:type="character" w:customStyle="1" w:styleId="a7">
    <w:name w:val="Основной текст Знак"/>
    <w:basedOn w:val="a0"/>
    <w:link w:val="a6"/>
    <w:rsid w:val="00804FD9"/>
    <w:rPr>
      <w:sz w:val="28"/>
    </w:rPr>
  </w:style>
  <w:style w:type="character" w:customStyle="1" w:styleId="a9">
    <w:name w:val="Основной текст с отступом Знак"/>
    <w:basedOn w:val="a0"/>
    <w:link w:val="a8"/>
    <w:rsid w:val="00804FD9"/>
  </w:style>
  <w:style w:type="character" w:styleId="af0">
    <w:name w:val="Hyperlink"/>
    <w:basedOn w:val="a0"/>
    <w:uiPriority w:val="99"/>
    <w:unhideWhenUsed/>
    <w:rsid w:val="008670F5"/>
    <w:rPr>
      <w:color w:val="0000FF"/>
      <w:u w:val="single"/>
    </w:rPr>
  </w:style>
  <w:style w:type="paragraph" w:styleId="af1">
    <w:name w:val="Balloon Text"/>
    <w:basedOn w:val="a"/>
    <w:link w:val="af2"/>
    <w:rsid w:val="00C33A9A"/>
    <w:rPr>
      <w:rFonts w:ascii="Tahoma" w:hAnsi="Tahoma" w:cs="Tahoma"/>
      <w:sz w:val="16"/>
      <w:szCs w:val="16"/>
    </w:rPr>
  </w:style>
  <w:style w:type="character" w:customStyle="1" w:styleId="af2">
    <w:name w:val="Текст выноски Знак"/>
    <w:basedOn w:val="a0"/>
    <w:link w:val="af1"/>
    <w:rsid w:val="00C33A9A"/>
    <w:rPr>
      <w:rFonts w:ascii="Tahoma" w:hAnsi="Tahoma" w:cs="Tahoma"/>
      <w:sz w:val="16"/>
      <w:szCs w:val="16"/>
    </w:rPr>
  </w:style>
  <w:style w:type="paragraph" w:customStyle="1" w:styleId="ConsPlusNormal">
    <w:name w:val="ConsPlusNormal"/>
    <w:rsid w:val="009B0F9D"/>
    <w:pPr>
      <w:autoSpaceDE w:val="0"/>
      <w:autoSpaceDN w:val="0"/>
      <w:adjustRightInd w:val="0"/>
    </w:pPr>
    <w:rPr>
      <w:rFonts w:eastAsia="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6795">
      <w:bodyDiv w:val="1"/>
      <w:marLeft w:val="0"/>
      <w:marRight w:val="0"/>
      <w:marTop w:val="0"/>
      <w:marBottom w:val="0"/>
      <w:divBdr>
        <w:top w:val="none" w:sz="0" w:space="0" w:color="auto"/>
        <w:left w:val="none" w:sz="0" w:space="0" w:color="auto"/>
        <w:bottom w:val="none" w:sz="0" w:space="0" w:color="auto"/>
        <w:right w:val="none" w:sz="0" w:space="0" w:color="auto"/>
      </w:divBdr>
    </w:div>
    <w:div w:id="137260406">
      <w:bodyDiv w:val="1"/>
      <w:marLeft w:val="0"/>
      <w:marRight w:val="0"/>
      <w:marTop w:val="0"/>
      <w:marBottom w:val="0"/>
      <w:divBdr>
        <w:top w:val="none" w:sz="0" w:space="0" w:color="auto"/>
        <w:left w:val="none" w:sz="0" w:space="0" w:color="auto"/>
        <w:bottom w:val="none" w:sz="0" w:space="0" w:color="auto"/>
        <w:right w:val="none" w:sz="0" w:space="0" w:color="auto"/>
      </w:divBdr>
    </w:div>
    <w:div w:id="203834378">
      <w:bodyDiv w:val="1"/>
      <w:marLeft w:val="0"/>
      <w:marRight w:val="0"/>
      <w:marTop w:val="0"/>
      <w:marBottom w:val="0"/>
      <w:divBdr>
        <w:top w:val="none" w:sz="0" w:space="0" w:color="auto"/>
        <w:left w:val="none" w:sz="0" w:space="0" w:color="auto"/>
        <w:bottom w:val="none" w:sz="0" w:space="0" w:color="auto"/>
        <w:right w:val="none" w:sz="0" w:space="0" w:color="auto"/>
      </w:divBdr>
    </w:div>
    <w:div w:id="489949813">
      <w:bodyDiv w:val="1"/>
      <w:marLeft w:val="0"/>
      <w:marRight w:val="0"/>
      <w:marTop w:val="0"/>
      <w:marBottom w:val="0"/>
      <w:divBdr>
        <w:top w:val="none" w:sz="0" w:space="0" w:color="auto"/>
        <w:left w:val="none" w:sz="0" w:space="0" w:color="auto"/>
        <w:bottom w:val="none" w:sz="0" w:space="0" w:color="auto"/>
        <w:right w:val="none" w:sz="0" w:space="0" w:color="auto"/>
      </w:divBdr>
    </w:div>
    <w:div w:id="1146780815">
      <w:bodyDiv w:val="1"/>
      <w:marLeft w:val="0"/>
      <w:marRight w:val="0"/>
      <w:marTop w:val="0"/>
      <w:marBottom w:val="0"/>
      <w:divBdr>
        <w:top w:val="none" w:sz="0" w:space="0" w:color="auto"/>
        <w:left w:val="none" w:sz="0" w:space="0" w:color="auto"/>
        <w:bottom w:val="none" w:sz="0" w:space="0" w:color="auto"/>
        <w:right w:val="none" w:sz="0" w:space="0" w:color="auto"/>
      </w:divBdr>
    </w:div>
    <w:div w:id="1856576797">
      <w:bodyDiv w:val="1"/>
      <w:marLeft w:val="0"/>
      <w:marRight w:val="0"/>
      <w:marTop w:val="0"/>
      <w:marBottom w:val="0"/>
      <w:divBdr>
        <w:top w:val="none" w:sz="0" w:space="0" w:color="auto"/>
        <w:left w:val="none" w:sz="0" w:space="0" w:color="auto"/>
        <w:bottom w:val="none" w:sz="0" w:space="0" w:color="auto"/>
        <w:right w:val="none" w:sz="0" w:space="0" w:color="auto"/>
      </w:divBdr>
    </w:div>
    <w:div w:id="2035307409">
      <w:bodyDiv w:val="1"/>
      <w:marLeft w:val="0"/>
      <w:marRight w:val="0"/>
      <w:marTop w:val="0"/>
      <w:marBottom w:val="0"/>
      <w:divBdr>
        <w:top w:val="none" w:sz="0" w:space="0" w:color="auto"/>
        <w:left w:val="none" w:sz="0" w:space="0" w:color="auto"/>
        <w:bottom w:val="none" w:sz="0" w:space="0" w:color="auto"/>
        <w:right w:val="none" w:sz="0" w:space="0" w:color="auto"/>
      </w:divBdr>
      <w:divsChild>
        <w:div w:id="163983091">
          <w:marLeft w:val="0"/>
          <w:marRight w:val="0"/>
          <w:marTop w:val="0"/>
          <w:marBottom w:val="0"/>
          <w:divBdr>
            <w:top w:val="none" w:sz="0" w:space="0" w:color="auto"/>
            <w:left w:val="none" w:sz="0" w:space="0" w:color="auto"/>
            <w:bottom w:val="none" w:sz="0" w:space="0" w:color="auto"/>
            <w:right w:val="none" w:sz="0" w:space="0" w:color="auto"/>
          </w:divBdr>
        </w:div>
        <w:div w:id="620723699">
          <w:marLeft w:val="0"/>
          <w:marRight w:val="0"/>
          <w:marTop w:val="0"/>
          <w:marBottom w:val="0"/>
          <w:divBdr>
            <w:top w:val="none" w:sz="0" w:space="0" w:color="auto"/>
            <w:left w:val="none" w:sz="0" w:space="0" w:color="auto"/>
            <w:bottom w:val="none" w:sz="0" w:space="0" w:color="auto"/>
            <w:right w:val="none" w:sz="0" w:space="0" w:color="auto"/>
          </w:divBdr>
        </w:div>
        <w:div w:id="1828664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igrantmedia.ru/migracionnoe-zakonodatelstvo-rf/fz-163-federalnyy-zakon-n163-ot-27-06-2018-g-o-vnesenii-izmeneniy-v-federalnyy-zakon-o-migratsionnom-uchete/"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7A6C9-5345-4A92-A4DE-813A9823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2081</Words>
  <Characters>11866</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УВД Астраханской области</Company>
  <LinksUpToDate>false</LinksUpToDate>
  <CharactersWithSpaces>13920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gari</dc:creator>
  <cp:lastModifiedBy>Икенов Азамат Аскарбекович</cp:lastModifiedBy>
  <cp:revision>4</cp:revision>
  <cp:lastPrinted>2018-12-20T06:54:00Z</cp:lastPrinted>
  <dcterms:created xsi:type="dcterms:W3CDTF">2018-12-20T14:59:00Z</dcterms:created>
  <dcterms:modified xsi:type="dcterms:W3CDTF">2019-01-09T05:57:00Z</dcterms:modified>
</cp:coreProperties>
</file>