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04" w:rsidRPr="00990029" w:rsidRDefault="00BD2B04" w:rsidP="00BD2B04">
      <w:pPr>
        <w:pStyle w:val="a3"/>
        <w:shd w:val="clear" w:color="auto" w:fill="FFFFFF"/>
        <w:spacing w:before="0" w:beforeAutospacing="0" w:after="225" w:afterAutospacing="0"/>
        <w:jc w:val="right"/>
        <w:rPr>
          <w:rFonts w:ascii="Segoe UI" w:hAnsi="Segoe UI" w:cs="Segoe UI"/>
          <w:b/>
          <w:bCs/>
          <w:caps/>
          <w:color w:val="000000"/>
          <w:shd w:val="clear" w:color="auto" w:fill="FFFFFF"/>
        </w:rPr>
      </w:pPr>
      <w:r w:rsidRPr="00990029">
        <w:rPr>
          <w:rFonts w:ascii="Segoe UI" w:hAnsi="Segoe UI" w:cs="Segoe UI"/>
          <w:b/>
          <w:bCs/>
          <w:caps/>
          <w:color w:val="000000"/>
          <w:shd w:val="clear" w:color="auto" w:fill="FFFFFF"/>
        </w:rPr>
        <w:t>новость</w:t>
      </w:r>
    </w:p>
    <w:p w:rsidR="00557912" w:rsidRDefault="007F180B" w:rsidP="00557912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rFonts w:ascii="Segoe UI" w:hAnsi="Segoe UI" w:cs="Segoe UI"/>
          <w:color w:val="000000"/>
          <w:sz w:val="21"/>
          <w:szCs w:val="21"/>
        </w:rPr>
        <w:t>5 февраля 2019</w:t>
      </w:r>
      <w:r w:rsidR="00557912">
        <w:rPr>
          <w:rFonts w:ascii="Segoe UI" w:hAnsi="Segoe UI" w:cs="Segoe UI"/>
          <w:color w:val="000000"/>
          <w:sz w:val="21"/>
          <w:szCs w:val="21"/>
        </w:rPr>
        <w:t xml:space="preserve"> года заместитель директора Кадастровой палаты по Астраханской области Марина Кузнецова приняла участие в прямом эфире программы «Интервью» на телеканале «Россия-24».</w:t>
      </w:r>
    </w:p>
    <w:p w:rsidR="00557912" w:rsidRDefault="00557912" w:rsidP="0055791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 xml:space="preserve">В ходе эфира обсуждались вопросы, касающиеся нового федерального законодательства, по которому с 1 января 2019 года начнут жить примерно 60 </w:t>
      </w:r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</w:rPr>
        <w:t>млн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дачников и садоводов. В ходе диалога Марина Кузнецова рассказала, что новый закон предполагает наличие только двух видов товариществ: СНТ (садоводческое некоммерческое товарищество) и ОНТ (огородное некоммерческое товарищество). Иные формы будут отменены, дачные хозяйства автоматически станут садоводческими. На садовых участках можно строить капитальные строения, в том числе жилые дома, а на огородных участках могут быть размещены только некапитальные постройки, предназначенные для хранения инвентаря и урожая сельскохозяйственных культур.</w:t>
      </w:r>
    </w:p>
    <w:p w:rsidR="00557912" w:rsidRDefault="00557912" w:rsidP="0055791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>В завершение встречи от слушателей поступило несколько вопросов, на которые заместитель директора Кадастровой палаты дала обстоятельные ответы. В частности, на вопрос как оформить дом, Марина Кузнецова ответила:</w:t>
      </w:r>
    </w:p>
    <w:p w:rsidR="00557912" w:rsidRDefault="00557912" w:rsidP="0055791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 xml:space="preserve">– </w:t>
      </w:r>
      <w:r>
        <w:rPr>
          <w:rStyle w:val="a6"/>
          <w:rFonts w:ascii="Segoe UI" w:hAnsi="Segoe UI" w:cs="Segoe UI"/>
          <w:color w:val="000000"/>
          <w:sz w:val="21"/>
          <w:szCs w:val="21"/>
        </w:rPr>
        <w:t>Для оформления дома в садовом или дачном товариществе нужно выполнить следующие действия: обратиться к кадастровому инженеру и подготовить технический план строения; оплатить госпошлину; подать в МФЦ заявление о регистрации права собственности и постановке строения на кадастровый учет. К нему следует приложить: квитанцию об оплате госпошлины, правоустанавливающие документы на земельный участок, технический план строения, получить выписку из ЕГРН.</w:t>
      </w:r>
    </w:p>
    <w:p w:rsidR="00557912" w:rsidRDefault="00557912" w:rsidP="0055791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>Владельцы жилых домов, построенных на земельных участках для ведения садоводства и дачного хозяйства, вправе до 1 марта 2019 года обратиться с заявлением о кадастровом учете и регистрации права данных объектов, соблюдая прежний порядок подготовки документов, и представить технический план, подготовленный на основании декларации, оформленной до 4 августа 2018 года.</w:t>
      </w:r>
    </w:p>
    <w:p w:rsidR="00557912" w:rsidRDefault="00557912" w:rsidP="0055791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Более подробно с интервью можно ознакомиться на сайте телеканала </w:t>
      </w:r>
      <w:hyperlink r:id="rId4" w:history="1">
        <w:r>
          <w:rPr>
            <w:rStyle w:val="a4"/>
            <w:rFonts w:ascii="Segoe UI" w:hAnsi="Segoe UI" w:cs="Segoe UI"/>
            <w:color w:val="000000"/>
            <w:sz w:val="21"/>
            <w:szCs w:val="21"/>
            <w:bdr w:val="none" w:sz="0" w:space="0" w:color="auto" w:frame="1"/>
          </w:rPr>
          <w:t>ГТРК «Лотос» Астрахань</w:t>
        </w:r>
      </w:hyperlink>
      <w:r>
        <w:rPr>
          <w:rFonts w:ascii="Segoe UI" w:hAnsi="Segoe UI" w:cs="Segoe UI"/>
          <w:color w:val="000000"/>
          <w:sz w:val="21"/>
          <w:szCs w:val="21"/>
        </w:rPr>
        <w:t>.</w:t>
      </w:r>
    </w:p>
    <w:p w:rsidR="00BD2B04" w:rsidRPr="00BD2B04" w:rsidRDefault="00BD2B04" w:rsidP="0055791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Segoe UI" w:hAnsi="Segoe UI" w:cs="Segoe UI"/>
        </w:rPr>
      </w:pPr>
    </w:p>
    <w:sectPr w:rsidR="00BD2B04" w:rsidRPr="00BD2B04" w:rsidSect="002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36"/>
    <w:rsid w:val="00034CE5"/>
    <w:rsid w:val="0009319C"/>
    <w:rsid w:val="00220184"/>
    <w:rsid w:val="002307A8"/>
    <w:rsid w:val="00283B36"/>
    <w:rsid w:val="002955CB"/>
    <w:rsid w:val="00305798"/>
    <w:rsid w:val="003835C1"/>
    <w:rsid w:val="003C4549"/>
    <w:rsid w:val="00407448"/>
    <w:rsid w:val="0046261B"/>
    <w:rsid w:val="004D30F8"/>
    <w:rsid w:val="004D645F"/>
    <w:rsid w:val="004F13FE"/>
    <w:rsid w:val="0050658D"/>
    <w:rsid w:val="0052168B"/>
    <w:rsid w:val="00557912"/>
    <w:rsid w:val="005938D7"/>
    <w:rsid w:val="0059640A"/>
    <w:rsid w:val="005F102D"/>
    <w:rsid w:val="006823CE"/>
    <w:rsid w:val="00684011"/>
    <w:rsid w:val="007F143C"/>
    <w:rsid w:val="007F180B"/>
    <w:rsid w:val="00900F4F"/>
    <w:rsid w:val="00945783"/>
    <w:rsid w:val="00990029"/>
    <w:rsid w:val="009D0925"/>
    <w:rsid w:val="00A14656"/>
    <w:rsid w:val="00AD4212"/>
    <w:rsid w:val="00AF44CB"/>
    <w:rsid w:val="00BD2B04"/>
    <w:rsid w:val="00E20325"/>
    <w:rsid w:val="00E63B45"/>
    <w:rsid w:val="00E85BA8"/>
    <w:rsid w:val="00F6082C"/>
    <w:rsid w:val="00F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B36"/>
  </w:style>
  <w:style w:type="character" w:styleId="a4">
    <w:name w:val="Hyperlink"/>
    <w:basedOn w:val="a0"/>
    <w:uiPriority w:val="99"/>
    <w:unhideWhenUsed/>
    <w:rsid w:val="00BD2B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640A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557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Akpr0kQJW0&amp;index=1&amp;list=PLA06O1h3vp2drHdypwJYUelFTBqwHp1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yu_petkova</dc:creator>
  <cp:lastModifiedBy>a_noskova</cp:lastModifiedBy>
  <cp:revision>12</cp:revision>
  <dcterms:created xsi:type="dcterms:W3CDTF">2019-02-07T04:30:00Z</dcterms:created>
  <dcterms:modified xsi:type="dcterms:W3CDTF">2019-02-19T09:28:00Z</dcterms:modified>
</cp:coreProperties>
</file>