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E8B" w:rsidRDefault="008C3E8B" w:rsidP="008C3E8B">
      <w:pPr>
        <w:autoSpaceDE w:val="0"/>
        <w:autoSpaceDN w:val="0"/>
        <w:adjustRightInd w:val="0"/>
        <w:rPr>
          <w:rFonts w:ascii="PF DinText Pro" w:eastAsia="Calibri" w:hAnsi="PF DinText Pro" w:cs="PF DinText Pro"/>
          <w:color w:val="0070C0"/>
          <w:sz w:val="100"/>
          <w:szCs w:val="100"/>
          <w:lang w:eastAsia="en-US"/>
        </w:rPr>
      </w:pPr>
      <w:r>
        <w:rPr>
          <w:rFonts w:ascii="PF DinText Pro" w:eastAsia="Calibri" w:hAnsi="PF DinText Pro" w:cs="PF DinText Pro"/>
          <w:b/>
          <w:bCs/>
          <w:color w:val="0070C0"/>
          <w:sz w:val="100"/>
          <w:szCs w:val="100"/>
          <w:lang w:eastAsia="en-US"/>
        </w:rPr>
        <w:t xml:space="preserve">Декларируйте </w:t>
      </w:r>
    </w:p>
    <w:p w:rsidR="008C3E8B" w:rsidRDefault="008C3E8B" w:rsidP="008C3E8B">
      <w:pPr>
        <w:autoSpaceDE w:val="0"/>
        <w:autoSpaceDN w:val="0"/>
        <w:adjustRightInd w:val="0"/>
        <w:rPr>
          <w:rFonts w:ascii="PF DinText Pro" w:eastAsia="Calibri" w:hAnsi="PF DinText Pro" w:cs="PF DinText Pro"/>
          <w:b/>
          <w:bCs/>
          <w:color w:val="0070C0"/>
          <w:sz w:val="100"/>
          <w:szCs w:val="100"/>
          <w:lang w:eastAsia="en-US"/>
        </w:rPr>
      </w:pPr>
      <w:r>
        <w:rPr>
          <w:rFonts w:ascii="PF DinText Pro" w:eastAsia="Calibri" w:hAnsi="PF DinText Pro" w:cs="PF DinText Pro"/>
          <w:b/>
          <w:bCs/>
          <w:color w:val="0070C0"/>
          <w:sz w:val="100"/>
          <w:szCs w:val="100"/>
          <w:lang w:eastAsia="en-US"/>
        </w:rPr>
        <w:t xml:space="preserve">доходы вовремя! </w:t>
      </w:r>
    </w:p>
    <w:p w:rsidR="008C3E8B" w:rsidRDefault="008C3E8B" w:rsidP="008C3E8B">
      <w:pPr>
        <w:spacing w:after="200" w:line="276" w:lineRule="auto"/>
        <w:ind w:firstLine="708"/>
        <w:jc w:val="both"/>
        <w:rPr>
          <w:rFonts w:eastAsia="Calibri"/>
          <w:color w:val="1F497D"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color w:val="1F497D"/>
          <w:lang w:eastAsia="en-US"/>
        </w:rPr>
        <w:t xml:space="preserve">                  </w:t>
      </w:r>
      <w:r>
        <w:rPr>
          <w:rFonts w:eastAsia="Calibri"/>
          <w:color w:val="1F497D"/>
          <w:sz w:val="32"/>
          <w:szCs w:val="32"/>
          <w:lang w:eastAsia="en-US"/>
        </w:rPr>
        <w:t>Уважаемые налогоплательщики!</w:t>
      </w:r>
    </w:p>
    <w:p w:rsidR="008C3E8B" w:rsidRPr="008C3E8B" w:rsidRDefault="008C3E8B" w:rsidP="008C3E8B">
      <w:pPr>
        <w:spacing w:after="200"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r w:rsidRPr="008C3E8B">
        <w:rPr>
          <w:rFonts w:eastAsia="Calibri"/>
          <w:sz w:val="32"/>
          <w:szCs w:val="32"/>
          <w:lang w:eastAsia="en-US"/>
        </w:rPr>
        <w:t xml:space="preserve">С 1 января 2019 года началась ежегодная кампания по декларированию своих доходов физическими лицами. </w:t>
      </w:r>
    </w:p>
    <w:p w:rsidR="008C3E8B" w:rsidRPr="008C3E8B" w:rsidRDefault="008C3E8B" w:rsidP="008C3E8B">
      <w:pPr>
        <w:spacing w:after="200" w:line="276" w:lineRule="auto"/>
        <w:ind w:firstLine="708"/>
        <w:jc w:val="both"/>
        <w:rPr>
          <w:rFonts w:eastAsia="Calibri"/>
          <w:sz w:val="32"/>
          <w:szCs w:val="32"/>
          <w:lang w:eastAsia="en-US"/>
        </w:rPr>
      </w:pPr>
      <w:proofErr w:type="gramStart"/>
      <w:r w:rsidRPr="008C3E8B">
        <w:rPr>
          <w:rFonts w:eastAsia="Calibri"/>
          <w:sz w:val="32"/>
          <w:szCs w:val="32"/>
          <w:lang w:eastAsia="en-US"/>
        </w:rPr>
        <w:t>Налоговые декларации по форме 3-НДФЛ должны представить граждане, получившие доходы от физических лиц по договорам гражданско-правового характера (найма или аренды жилья, оказание услуг репетиторства, присмотру за детьми или пожилыми людьми), а также лица,  продавшие свое имущество, движимое или недвижимое, находившееся в собственности менее трех лет или имущественные права (доли в уставном капитале организаций, права требования по договорам долевого участия в</w:t>
      </w:r>
      <w:proofErr w:type="gramEnd"/>
      <w:r w:rsidRPr="008C3E8B">
        <w:rPr>
          <w:rFonts w:eastAsia="Calibri"/>
          <w:sz w:val="32"/>
          <w:szCs w:val="32"/>
          <w:lang w:eastAsia="en-US"/>
        </w:rPr>
        <w:t xml:space="preserve"> </w:t>
      </w:r>
      <w:proofErr w:type="gramStart"/>
      <w:r w:rsidRPr="008C3E8B">
        <w:rPr>
          <w:rFonts w:eastAsia="Calibri"/>
          <w:sz w:val="32"/>
          <w:szCs w:val="32"/>
          <w:lang w:eastAsia="en-US"/>
        </w:rPr>
        <w:t>строительстве</w:t>
      </w:r>
      <w:proofErr w:type="gramEnd"/>
      <w:r w:rsidRPr="008C3E8B">
        <w:rPr>
          <w:rFonts w:eastAsia="Calibri"/>
          <w:sz w:val="32"/>
          <w:szCs w:val="32"/>
          <w:lang w:eastAsia="en-US"/>
        </w:rPr>
        <w:t>).  Полный перечень обязательств по декларированию дохода закреплён статьями 228,229 НК РФ.</w:t>
      </w:r>
    </w:p>
    <w:p w:rsidR="008C3E8B" w:rsidRPr="008C3E8B" w:rsidRDefault="008C3E8B" w:rsidP="008C3E8B">
      <w:pPr>
        <w:spacing w:after="200" w:line="276" w:lineRule="auto"/>
        <w:ind w:firstLine="708"/>
        <w:jc w:val="both"/>
        <w:rPr>
          <w:rFonts w:eastAsia="Calibri"/>
          <w:b/>
          <w:color w:val="FF0000"/>
          <w:sz w:val="32"/>
          <w:szCs w:val="32"/>
          <w:lang w:eastAsia="en-US"/>
        </w:rPr>
      </w:pPr>
      <w:r w:rsidRPr="008C3E8B">
        <w:rPr>
          <w:rFonts w:eastAsia="Calibri"/>
          <w:b/>
          <w:sz w:val="32"/>
          <w:szCs w:val="32"/>
          <w:lang w:eastAsia="en-US"/>
        </w:rPr>
        <w:t xml:space="preserve">Налогоплательщики, обязанные задекларировать свои доходы за 2018 год, должны представить декларацию в налоговую инспекцию по месту регистрации в срок </w:t>
      </w:r>
      <w:r w:rsidRPr="008C3E8B">
        <w:rPr>
          <w:rFonts w:eastAsia="Calibri"/>
          <w:b/>
          <w:color w:val="FF0000"/>
          <w:sz w:val="32"/>
          <w:szCs w:val="32"/>
          <w:u w:val="single"/>
          <w:lang w:eastAsia="en-US"/>
        </w:rPr>
        <w:t>не позднее 30 апреля 2019 года</w:t>
      </w:r>
      <w:r w:rsidRPr="008C3E8B">
        <w:rPr>
          <w:rFonts w:eastAsia="Calibri"/>
          <w:b/>
          <w:color w:val="FF0000"/>
          <w:sz w:val="32"/>
          <w:szCs w:val="32"/>
          <w:lang w:eastAsia="en-US"/>
        </w:rPr>
        <w:t>.</w:t>
      </w:r>
    </w:p>
    <w:p w:rsidR="008C3E8B" w:rsidRPr="008C3E8B" w:rsidRDefault="008C3E8B" w:rsidP="008C3E8B">
      <w:pPr>
        <w:spacing w:after="200" w:line="276" w:lineRule="auto"/>
        <w:jc w:val="both"/>
        <w:rPr>
          <w:rFonts w:eastAsia="Calibri"/>
          <w:b/>
          <w:color w:val="FF0000"/>
          <w:sz w:val="32"/>
          <w:szCs w:val="32"/>
          <w:lang w:eastAsia="en-US"/>
        </w:rPr>
      </w:pPr>
      <w:r w:rsidRPr="008C3E8B">
        <w:rPr>
          <w:rFonts w:eastAsia="Calibri"/>
          <w:sz w:val="32"/>
          <w:szCs w:val="32"/>
          <w:lang w:eastAsia="en-US"/>
        </w:rPr>
        <w:t xml:space="preserve"> </w:t>
      </w:r>
      <w:r w:rsidRPr="008C3E8B">
        <w:rPr>
          <w:rFonts w:eastAsia="Calibri"/>
          <w:b/>
          <w:sz w:val="32"/>
          <w:szCs w:val="32"/>
          <w:lang w:eastAsia="en-US"/>
        </w:rPr>
        <w:t xml:space="preserve">25, 26 апреля </w:t>
      </w:r>
      <w:r w:rsidRPr="008C3E8B">
        <w:rPr>
          <w:rFonts w:eastAsia="Calibri"/>
          <w:b/>
          <w:bCs/>
          <w:color w:val="FF0000"/>
          <w:sz w:val="32"/>
          <w:szCs w:val="32"/>
          <w:lang w:eastAsia="en-US"/>
        </w:rPr>
        <w:t>с 9.00 до 20.00</w:t>
      </w:r>
      <w:r w:rsidRPr="008C3E8B">
        <w:rPr>
          <w:rFonts w:eastAsia="Calibri"/>
          <w:b/>
          <w:sz w:val="32"/>
          <w:szCs w:val="32"/>
          <w:lang w:eastAsia="en-US"/>
        </w:rPr>
        <w:t xml:space="preserve"> </w:t>
      </w:r>
      <w:proofErr w:type="gramStart"/>
      <w:r w:rsidRPr="008C3E8B">
        <w:rPr>
          <w:rFonts w:eastAsia="Calibri"/>
          <w:b/>
          <w:sz w:val="32"/>
          <w:szCs w:val="32"/>
          <w:lang w:eastAsia="en-US"/>
        </w:rPr>
        <w:t>в</w:t>
      </w:r>
      <w:proofErr w:type="gramEnd"/>
      <w:r w:rsidRPr="008C3E8B">
        <w:rPr>
          <w:rFonts w:eastAsia="Calibri"/>
          <w:b/>
          <w:sz w:val="32"/>
          <w:szCs w:val="32"/>
          <w:lang w:eastAsia="en-US"/>
        </w:rPr>
        <w:t xml:space="preserve">  </w:t>
      </w:r>
      <w:proofErr w:type="gramStart"/>
      <w:r w:rsidRPr="008C3E8B">
        <w:rPr>
          <w:rFonts w:eastAsia="Calibri"/>
          <w:b/>
          <w:sz w:val="32"/>
          <w:szCs w:val="32"/>
          <w:lang w:eastAsia="en-US"/>
        </w:rPr>
        <w:t>во</w:t>
      </w:r>
      <w:proofErr w:type="gramEnd"/>
      <w:r w:rsidRPr="008C3E8B">
        <w:rPr>
          <w:rFonts w:eastAsia="Calibri"/>
          <w:b/>
          <w:sz w:val="32"/>
          <w:szCs w:val="32"/>
          <w:lang w:eastAsia="en-US"/>
        </w:rPr>
        <w:t xml:space="preserve"> всех инспекциях Астраханской области пройдут </w:t>
      </w:r>
      <w:r w:rsidRPr="008C3E8B">
        <w:rPr>
          <w:rFonts w:eastAsia="Calibri"/>
          <w:b/>
          <w:color w:val="FF0000"/>
          <w:sz w:val="32"/>
          <w:szCs w:val="32"/>
          <w:lang w:eastAsia="en-US"/>
        </w:rPr>
        <w:t xml:space="preserve"> тематические «</w:t>
      </w:r>
      <w:r w:rsidRPr="008C3E8B">
        <w:rPr>
          <w:rFonts w:eastAsia="Calibri"/>
          <w:b/>
          <w:bCs/>
          <w:color w:val="FF0000"/>
          <w:sz w:val="32"/>
          <w:szCs w:val="32"/>
          <w:lang w:eastAsia="en-US"/>
        </w:rPr>
        <w:t>Дни открытых дверей</w:t>
      </w:r>
      <w:r w:rsidRPr="008C3E8B">
        <w:rPr>
          <w:rFonts w:eastAsia="Calibri"/>
          <w:b/>
          <w:color w:val="FF0000"/>
          <w:sz w:val="32"/>
          <w:szCs w:val="32"/>
          <w:lang w:eastAsia="en-US"/>
        </w:rPr>
        <w:t>».</w:t>
      </w:r>
    </w:p>
    <w:p w:rsidR="008C3E8B" w:rsidRPr="008C3E8B" w:rsidRDefault="008C3E8B" w:rsidP="008C3E8B">
      <w:pPr>
        <w:spacing w:after="200" w:line="276" w:lineRule="auto"/>
        <w:rPr>
          <w:rFonts w:eastAsia="Calibri"/>
          <w:sz w:val="32"/>
          <w:szCs w:val="32"/>
          <w:lang w:eastAsia="en-US"/>
        </w:rPr>
      </w:pPr>
      <w:r w:rsidRPr="008C3E8B">
        <w:rPr>
          <w:rFonts w:eastAsia="Calibri"/>
          <w:sz w:val="32"/>
          <w:szCs w:val="32"/>
          <w:lang w:eastAsia="en-US"/>
        </w:rPr>
        <w:t>В ходе дней открытых дверей будет оказана информационно-разъяснительная помощь налогоплательщикам по вопросам  декларирования доходов и  заполнения декларации по налогу на доходы.</w:t>
      </w:r>
    </w:p>
    <w:p w:rsidR="0021466B" w:rsidRDefault="0021466B"/>
    <w:sectPr w:rsidR="0021466B" w:rsidSect="00214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Text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8C3E8B"/>
    <w:rsid w:val="0021466B"/>
    <w:rsid w:val="00475CB3"/>
    <w:rsid w:val="005A6286"/>
    <w:rsid w:val="006C568E"/>
    <w:rsid w:val="008C3E8B"/>
    <w:rsid w:val="00EC3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msia320</dc:creator>
  <cp:keywords/>
  <dc:description/>
  <cp:lastModifiedBy>msia320</cp:lastModifiedBy>
  <cp:revision>3</cp:revision>
  <dcterms:created xsi:type="dcterms:W3CDTF">2019-04-12T12:17:00Z</dcterms:created>
  <dcterms:modified xsi:type="dcterms:W3CDTF">2019-04-12T12:18:00Z</dcterms:modified>
</cp:coreProperties>
</file>