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3F" w:rsidRDefault="0079223F" w:rsidP="0079223F">
      <w:pPr>
        <w:pStyle w:val="a3"/>
        <w:shd w:val="clear" w:color="auto" w:fill="FDFDFD"/>
        <w:spacing w:before="0" w:beforeAutospacing="0" w:after="0" w:afterAutospacing="0"/>
        <w:jc w:val="center"/>
        <w:rPr>
          <w:rFonts w:ascii="Arial" w:hAnsi="Arial" w:cs="Arial"/>
          <w:color w:val="000000"/>
          <w:sz w:val="20"/>
          <w:szCs w:val="20"/>
        </w:rPr>
      </w:pPr>
      <w:r>
        <w:rPr>
          <w:b/>
          <w:bCs/>
          <w:color w:val="0054A5"/>
          <w:sz w:val="28"/>
          <w:szCs w:val="28"/>
        </w:rPr>
        <w:t>Порядок обжалования муниципальных правовых актов</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Статья 2 Федерального закона от 06.10.2003 №131-ФЗ «Об общих принципах организации местного самоуправления в Российской Федерации» (далее – Федеральный закон от 06.10.2003 №131-ФЗ)трактует понятие «муниципальный правовой акт» как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Из вышеизложенного законодательного определения к существенным признакам муниципального правового акта относятся: различные субъекты (население муниципального образования, орган или должностное лицо местного самоуправления), предмет регулирования (вопрос, который регулируется), форма акта (установленный вид и реквизиты документа), обязательность применения, вид (нормативный или ненормативный).</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Законодательство Российской Федерации разделяет муниципальные правовые акты на нормативные и ненормативные.</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 xml:space="preserve">Нормативный правовой акт — изданный в установленном порядке документ, </w:t>
      </w:r>
      <w:proofErr w:type="gramStart"/>
      <w:r>
        <w:rPr>
          <w:color w:val="000000"/>
          <w:sz w:val="26"/>
          <w:szCs w:val="26"/>
        </w:rPr>
        <w:t>содержащий</w:t>
      </w:r>
      <w:proofErr w:type="gramEnd"/>
      <w:r>
        <w:rPr>
          <w:color w:val="000000"/>
          <w:sz w:val="26"/>
          <w:szCs w:val="26"/>
        </w:rPr>
        <w:t xml:space="preserve">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Правовые акты, не отвечающие указанным требованиям, являются ненормативными.</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Действующим законодательством предусмотрено три самостоятельных способа защиты интересов граждан и юридических лиц, нарушенных принятием муниципального правового акта.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В соответствии с ч.1 ст.48 Федерального закона от 06.10.2003 №131-ФЗ муниципальные правовые акты могут быть отменены или их действие может быть приостановлено:</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1) 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2) судом;</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 xml:space="preserve">3) 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w:t>
      </w:r>
      <w:r>
        <w:rPr>
          <w:color w:val="000000"/>
          <w:sz w:val="26"/>
          <w:szCs w:val="26"/>
        </w:rPr>
        <w:lastRenderedPageBreak/>
        <w:t>самоуправления отдельных государственных полномочий, переданных им федеральными законами и законами субъектов Российской Федерации.</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Статья 33 Конституции Российской Федерации закрепляет право граждан обращаться лично, а также направлять индивидуальные и коллективные обращения в государственные органы и органы местного самоуправления. Таким образом,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В зависимости от вида муниципального правового акта определяется судебный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b/>
          <w:bCs/>
          <w:color w:val="000000"/>
          <w:sz w:val="26"/>
          <w:szCs w:val="26"/>
        </w:rPr>
        <w:t>Порядок обжалования муниципальных правовых актов</w:t>
      </w:r>
      <w:r>
        <w:rPr>
          <w:color w:val="000000"/>
          <w:sz w:val="26"/>
          <w:szCs w:val="26"/>
        </w:rPr>
        <w:t>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Правила обжалования </w:t>
      </w:r>
      <w:r>
        <w:rPr>
          <w:b/>
          <w:bCs/>
          <w:color w:val="000000"/>
          <w:sz w:val="26"/>
          <w:szCs w:val="26"/>
        </w:rPr>
        <w:t>муниципальных нормативных правовых актов</w:t>
      </w:r>
      <w:r>
        <w:rPr>
          <w:color w:val="000000"/>
          <w:sz w:val="26"/>
          <w:szCs w:val="26"/>
        </w:rPr>
        <w:t> в суде общей юрисдикции закреплены в главе 21 КАС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Административное исковое заявление об оспаривании муниципальных нормативных правовых актов в суд общей юрисдикции должно соответствовать требованиям, установленным ст.209 КАС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К административному заявлению об оспаривании муниципального нормативного правового акта должна быть приложена копия оспариваемого муниципального нормативного правового акта.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Административное исковое заявление об оспаривании муниципального нормативного правового акта может быть подано в суд общей юрисдикции в течение всего срока действия этого муниципального нормативного правового акта.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 xml:space="preserve">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w:t>
      </w:r>
      <w:r>
        <w:rPr>
          <w:color w:val="000000"/>
          <w:sz w:val="26"/>
          <w:szCs w:val="26"/>
        </w:rPr>
        <w:lastRenderedPageBreak/>
        <w:t>административном исковом заявлении о признании нормативного правового акта недействующим, и выясняет следующие обстоятельства: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2) соблюдены ли требования нормативных правовых актов, устанавливающих:</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proofErr w:type="gramStart"/>
      <w:r>
        <w:rPr>
          <w:color w:val="000000"/>
          <w:sz w:val="26"/>
          <w:szCs w:val="26"/>
        </w:rPr>
        <w:t>а</w:t>
      </w:r>
      <w:proofErr w:type="gramEnd"/>
      <w:r>
        <w:rPr>
          <w:color w:val="000000"/>
          <w:sz w:val="26"/>
          <w:szCs w:val="26"/>
        </w:rPr>
        <w:t>) полномочия органа, организации, должностного лица на принятие нормативных правовых актов;</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proofErr w:type="gramStart"/>
      <w:r>
        <w:rPr>
          <w:color w:val="000000"/>
          <w:sz w:val="26"/>
          <w:szCs w:val="26"/>
        </w:rPr>
        <w:t>б</w:t>
      </w:r>
      <w:proofErr w:type="gramEnd"/>
      <w:r>
        <w:rPr>
          <w:color w:val="000000"/>
          <w:sz w:val="26"/>
          <w:szCs w:val="26"/>
        </w:rPr>
        <w:t>) форму и вид, в которых орган, организация, должностное лицо вправе принимать нормативные правовые акты;</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proofErr w:type="gramStart"/>
      <w:r>
        <w:rPr>
          <w:color w:val="000000"/>
          <w:sz w:val="26"/>
          <w:szCs w:val="26"/>
        </w:rPr>
        <w:t>в</w:t>
      </w:r>
      <w:proofErr w:type="gramEnd"/>
      <w:r>
        <w:rPr>
          <w:color w:val="000000"/>
          <w:sz w:val="26"/>
          <w:szCs w:val="26"/>
        </w:rPr>
        <w:t>) процедуру принятия оспариваемого нормативного правового акта;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proofErr w:type="gramStart"/>
      <w:r>
        <w:rPr>
          <w:color w:val="000000"/>
          <w:sz w:val="26"/>
          <w:szCs w:val="26"/>
        </w:rPr>
        <w:t>г</w:t>
      </w:r>
      <w:proofErr w:type="gramEnd"/>
      <w:r>
        <w:rPr>
          <w:color w:val="000000"/>
          <w:sz w:val="26"/>
          <w:szCs w:val="26"/>
        </w:rPr>
        <w:t>)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3) соответствие оспариваемого нормативного правового акта или его части нормативным правовым актам, имеющим большую юридическую силу.</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Решение суда вступает в законную силу по истечении срока, установленного ст.298 КАС РФ для апелляционного обжалования, если оно не было обжаловано.</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Правила обжалования </w:t>
      </w:r>
      <w:r>
        <w:rPr>
          <w:b/>
          <w:bCs/>
          <w:color w:val="000000"/>
          <w:sz w:val="26"/>
          <w:szCs w:val="26"/>
        </w:rPr>
        <w:t>муниципальных ненормативных правовых актов</w:t>
      </w:r>
      <w:r>
        <w:rPr>
          <w:color w:val="000000"/>
          <w:sz w:val="26"/>
          <w:szCs w:val="26"/>
        </w:rPr>
        <w:t> в суде общей юрисдикции закреплены в главе 22 КАС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 xml:space="preserve">В соответствии с нормами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w:t>
      </w:r>
      <w:r>
        <w:rPr>
          <w:color w:val="000000"/>
          <w:sz w:val="26"/>
          <w:szCs w:val="26"/>
        </w:rPr>
        <w:lastRenderedPageBreak/>
        <w:t>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Административные исковые заявления подаются в суд по правилам подсудности, установленным главой 2 КАС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К решениям относятся акты органов местного самоуправления, их должностных лиц, принятые единолично или коллегиально (далее – ненормативные муниципальные правовые акты) содержащие властное волеизъявление, порождающее правовые последствия для конкретных граждан и организаций.</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Предметом обжалования в суде могут быть ненормативные муниципальные правовые акты, если в результате их принятия:</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 нарушены права и свободы гражданина;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 созданы препятствия осуществлению гражданином его прав и свобод;</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 на гражданина незаконно возложена какая-либо обязанность или он незаконно привлечен к какой-либо ответственности.</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 xml:space="preserve">Гражданин, организация, иное лицо вправе обратиться в суд с заявлением в течение трех месяцев со дня, когда ему стало известно о нарушении его прав и свобод, если иной срок </w:t>
      </w:r>
      <w:proofErr w:type="spellStart"/>
      <w:r>
        <w:rPr>
          <w:color w:val="000000"/>
          <w:sz w:val="26"/>
          <w:szCs w:val="26"/>
        </w:rPr>
        <w:t>неустановлен</w:t>
      </w:r>
      <w:proofErr w:type="spellEnd"/>
      <w:r>
        <w:rPr>
          <w:color w:val="000000"/>
          <w:sz w:val="26"/>
          <w:szCs w:val="26"/>
        </w:rPr>
        <w:t xml:space="preserve"> КАС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Если иное не предусмотрено КАС РФ,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со дня поступления административного искового заявления в суд.</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следующие обстоятельства: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lastRenderedPageBreak/>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2) соблюдены ли сроки обращения в суд;</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3) соблюдены ли требования нормативных правовых актов, устанавливающих:</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proofErr w:type="gramStart"/>
      <w:r>
        <w:rPr>
          <w:color w:val="000000"/>
          <w:sz w:val="26"/>
          <w:szCs w:val="26"/>
        </w:rPr>
        <w:t>а</w:t>
      </w:r>
      <w:proofErr w:type="gramEnd"/>
      <w:r>
        <w:rPr>
          <w:color w:val="000000"/>
          <w:sz w:val="26"/>
          <w:szCs w:val="26"/>
        </w:rPr>
        <w:t>) полномочия органа, организации, лица, наделённых государственными или иными публичными полномочиями, на принятие оспариваемого решения, совершение оспариваемого действия (бездействия);</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proofErr w:type="gramStart"/>
      <w:r>
        <w:rPr>
          <w:color w:val="000000"/>
          <w:sz w:val="26"/>
          <w:szCs w:val="26"/>
        </w:rPr>
        <w:t>б</w:t>
      </w:r>
      <w:proofErr w:type="gramEnd"/>
      <w:r>
        <w:rPr>
          <w:color w:val="000000"/>
          <w:sz w:val="26"/>
          <w:szCs w:val="26"/>
        </w:rPr>
        <w:t>) порядок принятия оспариваемого решения, совершения оспариваемого действия (бездействия) в случае, если такой порядок установлен;</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proofErr w:type="gramStart"/>
      <w:r>
        <w:rPr>
          <w:color w:val="000000"/>
          <w:sz w:val="26"/>
          <w:szCs w:val="26"/>
        </w:rPr>
        <w:t>в</w:t>
      </w:r>
      <w:proofErr w:type="gramEnd"/>
      <w:r>
        <w:rPr>
          <w:color w:val="000000"/>
          <w:sz w:val="26"/>
          <w:szCs w:val="26"/>
        </w:rPr>
        <w:t>)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принимается по правилам, установленным главой 15 КАС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2) об отказе в удовлетворении заявленных требований о признании оспариваемых решения, действия (бездействия) незаконными.</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Решение по административному делу об оспаривании решения, действия (бездействия) вступает в законную силу по правилам, предусмотренным статьей 186 КАС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В случае, если </w:t>
      </w:r>
      <w:r>
        <w:rPr>
          <w:b/>
          <w:bCs/>
          <w:color w:val="000000"/>
          <w:sz w:val="26"/>
          <w:szCs w:val="26"/>
        </w:rPr>
        <w:t>муниципальным ненормативным правовым актом затрагиваются интересы граждан и организаций в сфере предпринимательской и иной экономической деятельности</w:t>
      </w:r>
      <w:r>
        <w:rPr>
          <w:color w:val="000000"/>
          <w:sz w:val="26"/>
          <w:szCs w:val="26"/>
        </w:rPr>
        <w:t>, то они подлежат обжалованию в арбитражном суде по правилам, закрепленным в главе 24 АПК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 xml:space="preserve">То есть,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w:t>
      </w:r>
      <w:r>
        <w:rPr>
          <w:color w:val="000000"/>
          <w:sz w:val="26"/>
          <w:szCs w:val="26"/>
        </w:rPr>
        <w:lastRenderedPageBreak/>
        <w:t>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Данные дела рассматриваются арбитражным судом по общим правилам искового производства, предусмотренным АПК РФ с учетом особенностей, установленных главой 24 АПК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Заявление может быть подано в арбитражный суд в течение трёх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Заявление о признании ненормативного муниципального правового акта недействительным должно соответствовать требованиям, предусмотренным статьей 199 АПК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 xml:space="preserve">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w:t>
      </w:r>
      <w:r>
        <w:rPr>
          <w:color w:val="000000"/>
          <w:sz w:val="26"/>
          <w:szCs w:val="26"/>
        </w:rPr>
        <w:lastRenderedPageBreak/>
        <w:t>оспариваемых действий (бездействия), возлагается на орган или лицо, которые приняли акт, решение или совершили действия (бездействие).</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79223F" w:rsidRDefault="0079223F" w:rsidP="0079223F">
      <w:pPr>
        <w:pStyle w:val="a3"/>
        <w:shd w:val="clear" w:color="auto" w:fill="FDFDFD"/>
        <w:spacing w:before="0" w:beforeAutospacing="0" w:after="0" w:afterAutospacing="0"/>
        <w:jc w:val="both"/>
        <w:rPr>
          <w:rFonts w:ascii="Arial" w:hAnsi="Arial" w:cs="Arial"/>
          <w:color w:val="000000"/>
          <w:sz w:val="20"/>
          <w:szCs w:val="20"/>
        </w:rPr>
      </w:pPr>
      <w:r>
        <w:rPr>
          <w:color w:val="000000"/>
          <w:sz w:val="26"/>
          <w:szCs w:val="26"/>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F071B9" w:rsidRDefault="00F071B9">
      <w:bookmarkStart w:id="0" w:name="_GoBack"/>
      <w:bookmarkEnd w:id="0"/>
    </w:p>
    <w:sectPr w:rsidR="00F07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BB"/>
    <w:rsid w:val="0079223F"/>
    <w:rsid w:val="00DC2FBB"/>
    <w:rsid w:val="00F07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A469F-5AEF-488C-851A-36C2DC0F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2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3115</Words>
  <Characters>17758</Characters>
  <Application>Microsoft Office Word</Application>
  <DocSecurity>0</DocSecurity>
  <Lines>147</Lines>
  <Paragraphs>41</Paragraphs>
  <ScaleCrop>false</ScaleCrop>
  <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ga110</dc:creator>
  <cp:keywords/>
  <dc:description/>
  <cp:lastModifiedBy>ga110</cp:lastModifiedBy>
  <cp:revision>3</cp:revision>
  <dcterms:created xsi:type="dcterms:W3CDTF">2022-10-19T06:09:00Z</dcterms:created>
  <dcterms:modified xsi:type="dcterms:W3CDTF">2022-10-19T06:09:00Z</dcterms:modified>
</cp:coreProperties>
</file>