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33B" w:rsidRPr="002A333B" w:rsidRDefault="002A333B" w:rsidP="002A333B">
      <w:pPr>
        <w:pStyle w:val="a3"/>
        <w:spacing w:before="0" w:beforeAutospacing="0" w:after="0"/>
        <w:jc w:val="center"/>
        <w:rPr>
          <w:rFonts w:ascii="Arial" w:hAnsi="Arial" w:cs="Arial"/>
          <w:sz w:val="36"/>
          <w:szCs w:val="36"/>
        </w:rPr>
      </w:pPr>
      <w:r w:rsidRPr="002A333B">
        <w:rPr>
          <w:rFonts w:ascii="Arial" w:hAnsi="Arial" w:cs="Arial"/>
          <w:b/>
          <w:bCs/>
          <w:sz w:val="36"/>
          <w:szCs w:val="36"/>
        </w:rPr>
        <w:t xml:space="preserve">Программа основных направлений социального и экономического развития муниципального образования «Сельское поселение Трехпротокский сельсовет Приволжского муниципального района Астраханской области» на 2024-2029 года кандидата на должность </w:t>
      </w:r>
      <w:r>
        <w:rPr>
          <w:rFonts w:ascii="Arial" w:hAnsi="Arial" w:cs="Arial"/>
          <w:b/>
          <w:bCs/>
          <w:sz w:val="36"/>
          <w:szCs w:val="36"/>
        </w:rPr>
        <w:t xml:space="preserve">                                      </w:t>
      </w:r>
      <w:r w:rsidRPr="002A333B">
        <w:rPr>
          <w:rFonts w:ascii="Arial" w:hAnsi="Arial" w:cs="Arial"/>
          <w:b/>
          <w:bCs/>
          <w:sz w:val="36"/>
          <w:szCs w:val="36"/>
        </w:rPr>
        <w:t xml:space="preserve">Главы муниципального образования </w:t>
      </w:r>
    </w:p>
    <w:p w:rsidR="002A333B" w:rsidRPr="002A333B" w:rsidRDefault="002A333B" w:rsidP="002A333B">
      <w:pPr>
        <w:pStyle w:val="a3"/>
        <w:spacing w:before="0" w:beforeAutospacing="0" w:after="0"/>
        <w:jc w:val="center"/>
        <w:rPr>
          <w:rFonts w:ascii="Arial" w:hAnsi="Arial" w:cs="Arial"/>
          <w:sz w:val="36"/>
          <w:szCs w:val="36"/>
        </w:rPr>
      </w:pPr>
      <w:r w:rsidRPr="002A333B">
        <w:rPr>
          <w:rFonts w:ascii="Arial" w:hAnsi="Arial" w:cs="Arial"/>
          <w:b/>
          <w:bCs/>
          <w:sz w:val="36"/>
          <w:szCs w:val="36"/>
        </w:rPr>
        <w:t xml:space="preserve">«Сельское поселение Трехпротокский сельсовет Приволжского муниципального района Астраханской области» </w:t>
      </w:r>
    </w:p>
    <w:p w:rsidR="002A333B" w:rsidRPr="002A333B" w:rsidRDefault="002A333B" w:rsidP="002A333B">
      <w:pPr>
        <w:pStyle w:val="a3"/>
        <w:spacing w:after="0"/>
        <w:jc w:val="center"/>
        <w:rPr>
          <w:rFonts w:ascii="Arial" w:hAnsi="Arial" w:cs="Arial"/>
          <w:sz w:val="36"/>
          <w:szCs w:val="36"/>
        </w:rPr>
      </w:pPr>
      <w:proofErr w:type="spellStart"/>
      <w:r w:rsidRPr="002A333B">
        <w:rPr>
          <w:rFonts w:ascii="Arial" w:hAnsi="Arial" w:cs="Arial"/>
          <w:b/>
          <w:bCs/>
          <w:sz w:val="36"/>
          <w:szCs w:val="36"/>
        </w:rPr>
        <w:t>Мухаримова</w:t>
      </w:r>
      <w:proofErr w:type="spellEnd"/>
      <w:r w:rsidRPr="002A333B">
        <w:rPr>
          <w:rFonts w:ascii="Arial" w:hAnsi="Arial" w:cs="Arial"/>
          <w:b/>
          <w:bCs/>
          <w:sz w:val="36"/>
          <w:szCs w:val="36"/>
        </w:rPr>
        <w:t xml:space="preserve"> Рамазана </w:t>
      </w:r>
      <w:proofErr w:type="spellStart"/>
      <w:r w:rsidRPr="002A333B">
        <w:rPr>
          <w:rFonts w:ascii="Arial" w:hAnsi="Arial" w:cs="Arial"/>
          <w:b/>
          <w:bCs/>
          <w:sz w:val="36"/>
          <w:szCs w:val="36"/>
        </w:rPr>
        <w:t>Рафиковича</w:t>
      </w:r>
      <w:proofErr w:type="spellEnd"/>
    </w:p>
    <w:p w:rsidR="002A333B" w:rsidRDefault="002A333B">
      <w:pPr>
        <w:rPr>
          <w:rFonts w:ascii="Arial" w:hAnsi="Arial" w:cs="Arial"/>
          <w:sz w:val="36"/>
          <w:szCs w:val="36"/>
        </w:rPr>
      </w:pPr>
      <w:r>
        <w:rPr>
          <w:rFonts w:ascii="Arial" w:hAnsi="Arial" w:cs="Arial"/>
          <w:sz w:val="36"/>
          <w:szCs w:val="36"/>
        </w:rPr>
        <w:br w:type="page"/>
      </w:r>
    </w:p>
    <w:p w:rsidR="007C624C" w:rsidRPr="00FF1AC0" w:rsidRDefault="007C624C" w:rsidP="00FF1AC0">
      <w:pPr>
        <w:spacing w:after="0" w:line="240" w:lineRule="auto"/>
        <w:ind w:firstLine="709"/>
        <w:jc w:val="both"/>
        <w:rPr>
          <w:rFonts w:ascii="Arial" w:hAnsi="Arial" w:cs="Arial"/>
          <w:sz w:val="24"/>
          <w:szCs w:val="24"/>
        </w:rPr>
      </w:pPr>
      <w:r w:rsidRPr="00FF1AC0">
        <w:rPr>
          <w:rFonts w:ascii="Arial" w:hAnsi="Arial" w:cs="Arial"/>
          <w:sz w:val="24"/>
          <w:szCs w:val="24"/>
        </w:rPr>
        <w:lastRenderedPageBreak/>
        <w:t>Программа социально-экономического развития муниципального образования - это важный и стратегический документ, который определяет цели и механизмы развития пос</w:t>
      </w:r>
      <w:r w:rsidR="0097573D" w:rsidRPr="00FF1AC0">
        <w:rPr>
          <w:rFonts w:ascii="Arial" w:hAnsi="Arial" w:cs="Arial"/>
          <w:sz w:val="24"/>
          <w:szCs w:val="24"/>
        </w:rPr>
        <w:t>е</w:t>
      </w:r>
      <w:r w:rsidRPr="00FF1AC0">
        <w:rPr>
          <w:rFonts w:ascii="Arial" w:hAnsi="Arial" w:cs="Arial"/>
          <w:sz w:val="24"/>
          <w:szCs w:val="24"/>
        </w:rPr>
        <w:t xml:space="preserve">ления. Он является основой для планирования и реализации различных проектов и программ, направленных на улучшение качества жизни жителей и развитие инфраструктуры муниципального образования, обеспечения устойчивого социально-экономического развития. </w:t>
      </w:r>
    </w:p>
    <w:p w:rsidR="007C624C" w:rsidRPr="00FF1AC0" w:rsidRDefault="007C624C" w:rsidP="00FF1AC0">
      <w:pPr>
        <w:spacing w:after="0" w:line="240" w:lineRule="auto"/>
        <w:ind w:firstLine="709"/>
        <w:jc w:val="both"/>
        <w:rPr>
          <w:rFonts w:ascii="Arial" w:hAnsi="Arial" w:cs="Arial"/>
          <w:sz w:val="24"/>
          <w:szCs w:val="24"/>
        </w:rPr>
      </w:pPr>
      <w:r w:rsidRPr="00FF1AC0">
        <w:rPr>
          <w:rFonts w:ascii="Arial" w:hAnsi="Arial" w:cs="Arial"/>
          <w:sz w:val="24"/>
          <w:szCs w:val="24"/>
        </w:rPr>
        <w:t xml:space="preserve">Цель программы заключается в создании благоприятных условий для обеспечения устойчивого экономического роста, улучшения качества жизни </w:t>
      </w:r>
      <w:r w:rsidR="0097573D" w:rsidRPr="00FF1AC0">
        <w:rPr>
          <w:rFonts w:ascii="Arial" w:hAnsi="Arial" w:cs="Arial"/>
          <w:sz w:val="24"/>
          <w:szCs w:val="24"/>
        </w:rPr>
        <w:t>населения, и построение устойчивой, привлекательной для жизни территории.</w:t>
      </w:r>
    </w:p>
    <w:p w:rsidR="007C624C" w:rsidRPr="00FF1AC0" w:rsidRDefault="007C624C" w:rsidP="00FF1AC0">
      <w:pPr>
        <w:spacing w:after="0" w:line="240" w:lineRule="auto"/>
        <w:ind w:firstLine="709"/>
        <w:jc w:val="both"/>
        <w:rPr>
          <w:rFonts w:ascii="Arial" w:hAnsi="Arial" w:cs="Arial"/>
          <w:sz w:val="24"/>
          <w:szCs w:val="24"/>
        </w:rPr>
      </w:pPr>
      <w:r w:rsidRPr="00FF1AC0">
        <w:rPr>
          <w:rFonts w:ascii="Arial" w:hAnsi="Arial" w:cs="Arial"/>
          <w:sz w:val="24"/>
          <w:szCs w:val="24"/>
        </w:rPr>
        <w:t xml:space="preserve">Устойчивое развитие </w:t>
      </w:r>
      <w:r w:rsidR="0097573D" w:rsidRPr="00FF1AC0">
        <w:rPr>
          <w:rFonts w:ascii="Arial" w:hAnsi="Arial" w:cs="Arial"/>
          <w:sz w:val="24"/>
          <w:szCs w:val="24"/>
        </w:rPr>
        <w:t>муниципального образования</w:t>
      </w:r>
      <w:r w:rsidRPr="00FF1AC0">
        <w:rPr>
          <w:rFonts w:ascii="Arial" w:hAnsi="Arial" w:cs="Arial"/>
          <w:sz w:val="24"/>
          <w:szCs w:val="24"/>
        </w:rPr>
        <w:t xml:space="preserve"> – это исключительно актуальная задача, которая должна решаться </w:t>
      </w:r>
      <w:r w:rsidR="0097573D" w:rsidRPr="00FF1AC0">
        <w:rPr>
          <w:rFonts w:ascii="Arial" w:hAnsi="Arial" w:cs="Arial"/>
          <w:sz w:val="24"/>
          <w:szCs w:val="24"/>
        </w:rPr>
        <w:t xml:space="preserve">совместно </w:t>
      </w:r>
      <w:r w:rsidRPr="00FF1AC0">
        <w:rPr>
          <w:rFonts w:ascii="Arial" w:hAnsi="Arial" w:cs="Arial"/>
          <w:sz w:val="24"/>
          <w:szCs w:val="24"/>
        </w:rPr>
        <w:t xml:space="preserve">всеми жителями и </w:t>
      </w:r>
      <w:r w:rsidR="0097573D" w:rsidRPr="00FF1AC0">
        <w:rPr>
          <w:rFonts w:ascii="Arial" w:hAnsi="Arial" w:cs="Arial"/>
          <w:sz w:val="24"/>
          <w:szCs w:val="24"/>
        </w:rPr>
        <w:t>органами местного самоуправления</w:t>
      </w:r>
      <w:r w:rsidRPr="00FF1AC0">
        <w:rPr>
          <w:rFonts w:ascii="Arial" w:hAnsi="Arial" w:cs="Arial"/>
          <w:sz w:val="24"/>
          <w:szCs w:val="24"/>
        </w:rPr>
        <w:t xml:space="preserve">, чтобы обеспечить высокое качество среды и жизни, равновесие </w:t>
      </w:r>
      <w:r w:rsidR="0097573D" w:rsidRPr="00FF1AC0">
        <w:rPr>
          <w:rFonts w:ascii="Arial" w:hAnsi="Arial" w:cs="Arial"/>
          <w:sz w:val="24"/>
          <w:szCs w:val="24"/>
        </w:rPr>
        <w:t>современных элементов благоустройства</w:t>
      </w:r>
      <w:r w:rsidRPr="00FF1AC0">
        <w:rPr>
          <w:rFonts w:ascii="Arial" w:hAnsi="Arial" w:cs="Arial"/>
          <w:sz w:val="24"/>
          <w:szCs w:val="24"/>
        </w:rPr>
        <w:t xml:space="preserve"> и природной среды. Устойчивое развитие </w:t>
      </w:r>
      <w:r w:rsidR="0097573D" w:rsidRPr="00FF1AC0">
        <w:rPr>
          <w:rFonts w:ascii="Arial" w:hAnsi="Arial" w:cs="Arial"/>
          <w:sz w:val="24"/>
          <w:szCs w:val="24"/>
        </w:rPr>
        <w:t>муниципального образования</w:t>
      </w:r>
      <w:r w:rsidRPr="00FF1AC0">
        <w:rPr>
          <w:rFonts w:ascii="Arial" w:hAnsi="Arial" w:cs="Arial"/>
          <w:sz w:val="24"/>
          <w:szCs w:val="24"/>
        </w:rPr>
        <w:t xml:space="preserve"> должно обеспечить создание красивого, здорового, любимого жителями </w:t>
      </w:r>
      <w:r w:rsidR="0097573D" w:rsidRPr="00FF1AC0">
        <w:rPr>
          <w:rFonts w:ascii="Arial" w:hAnsi="Arial" w:cs="Arial"/>
          <w:sz w:val="24"/>
          <w:szCs w:val="24"/>
        </w:rPr>
        <w:t>поселения</w:t>
      </w:r>
      <w:r w:rsidRPr="00FF1AC0">
        <w:rPr>
          <w:rFonts w:ascii="Arial" w:hAnsi="Arial" w:cs="Arial"/>
          <w:sz w:val="24"/>
          <w:szCs w:val="24"/>
        </w:rPr>
        <w:t xml:space="preserve">, обеспечивающего полное удовлетворение их потребностей. </w:t>
      </w:r>
    </w:p>
    <w:p w:rsidR="007C624C" w:rsidRPr="00FF1AC0" w:rsidRDefault="004C5695" w:rsidP="00FF1AC0">
      <w:pPr>
        <w:spacing w:after="0" w:line="240" w:lineRule="auto"/>
        <w:ind w:firstLine="709"/>
        <w:jc w:val="both"/>
        <w:rPr>
          <w:rFonts w:ascii="Arial" w:hAnsi="Arial" w:cs="Arial"/>
          <w:sz w:val="24"/>
          <w:szCs w:val="24"/>
        </w:rPr>
      </w:pPr>
      <w:r w:rsidRPr="00FF1AC0">
        <w:rPr>
          <w:rFonts w:ascii="Arial" w:hAnsi="Arial" w:cs="Arial"/>
          <w:sz w:val="24"/>
          <w:szCs w:val="24"/>
        </w:rPr>
        <w:t xml:space="preserve">Работа на посту Главы муниципального образования будет строиться с учетом следующих задач программы социально-экономического </w:t>
      </w:r>
      <w:proofErr w:type="gramStart"/>
      <w:r w:rsidRPr="00FF1AC0">
        <w:rPr>
          <w:rFonts w:ascii="Arial" w:hAnsi="Arial" w:cs="Arial"/>
          <w:sz w:val="24"/>
          <w:szCs w:val="24"/>
        </w:rPr>
        <w:t>развития</w:t>
      </w:r>
      <w:proofErr w:type="gramEnd"/>
      <w:r w:rsidRPr="00FF1AC0">
        <w:rPr>
          <w:rFonts w:ascii="Arial" w:hAnsi="Arial" w:cs="Arial"/>
          <w:sz w:val="24"/>
          <w:szCs w:val="24"/>
        </w:rPr>
        <w:t xml:space="preserve"> и включать в себя следующие направления.</w:t>
      </w:r>
    </w:p>
    <w:p w:rsidR="0054616F" w:rsidRPr="00FF1AC0" w:rsidRDefault="0054616F" w:rsidP="00FF1AC0">
      <w:pPr>
        <w:spacing w:after="0" w:line="240" w:lineRule="auto"/>
        <w:ind w:firstLine="709"/>
        <w:jc w:val="both"/>
        <w:rPr>
          <w:rFonts w:ascii="Arial" w:hAnsi="Arial" w:cs="Arial"/>
          <w:sz w:val="24"/>
          <w:szCs w:val="24"/>
        </w:rPr>
      </w:pPr>
    </w:p>
    <w:p w:rsidR="0054616F" w:rsidRPr="004F6372" w:rsidRDefault="0054616F" w:rsidP="00FF1AC0">
      <w:pPr>
        <w:spacing w:after="0" w:line="240" w:lineRule="auto"/>
        <w:ind w:firstLine="709"/>
        <w:jc w:val="both"/>
        <w:rPr>
          <w:rFonts w:ascii="Arial" w:hAnsi="Arial" w:cs="Arial"/>
          <w:b/>
          <w:sz w:val="32"/>
          <w:szCs w:val="24"/>
        </w:rPr>
      </w:pPr>
      <w:r w:rsidRPr="004F6372">
        <w:rPr>
          <w:rFonts w:ascii="Arial" w:hAnsi="Arial" w:cs="Arial"/>
          <w:b/>
          <w:sz w:val="32"/>
          <w:szCs w:val="24"/>
        </w:rPr>
        <w:t>Бюджетная политика</w:t>
      </w:r>
    </w:p>
    <w:p w:rsidR="0054616F" w:rsidRPr="00FF1AC0" w:rsidRDefault="0054616F" w:rsidP="00FF1AC0">
      <w:pPr>
        <w:spacing w:after="0" w:line="240" w:lineRule="auto"/>
        <w:ind w:firstLine="709"/>
        <w:jc w:val="both"/>
        <w:rPr>
          <w:rFonts w:ascii="Arial" w:hAnsi="Arial" w:cs="Arial"/>
          <w:sz w:val="24"/>
          <w:szCs w:val="24"/>
        </w:rPr>
      </w:pPr>
      <w:proofErr w:type="gramStart"/>
      <w:r w:rsidRPr="00FF1AC0">
        <w:rPr>
          <w:rFonts w:ascii="Arial" w:hAnsi="Arial" w:cs="Arial"/>
          <w:sz w:val="24"/>
          <w:szCs w:val="24"/>
        </w:rPr>
        <w:t>Для поддержания сбалансированности бюджета необходимо принять меры, направленные на сохранение и укрепление доходной базы бюджета муниципального образования «Сельское поселение Трехпротокский сельсовет Приволжского муниципального района Астраханской области».</w:t>
      </w:r>
      <w:proofErr w:type="gramEnd"/>
      <w:r w:rsidRPr="00FF1AC0">
        <w:rPr>
          <w:rFonts w:ascii="Arial" w:hAnsi="Arial" w:cs="Arial"/>
          <w:sz w:val="24"/>
          <w:szCs w:val="24"/>
        </w:rPr>
        <w:t xml:space="preserve"> В частности, меры, направленные на обеспечение полной реализации норм бюджетного и налогового законодательства в части полномочий муниципального образования. Конечной целью бюджетной политики является повышение уровня и качества жизни населения в условиях сбалансированного бюджета. Это подразумевает создание условий для устойчивого повышения уровня жизни граждан, их всестороннего развития, защиту их безопасности и обеспечение социальных гарантий.</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Основополагающей целью бюджетной политики является решение экономических и социальных задач, а также безусловное исполнение принятых обязательств наиболее эффективным способом.</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Для достижения целей бюджетной политики необходимо решение следующих задач:</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обеспечение сбалансированности и устойчивости бюджетной системы;</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обеспечение экономической стабильности;</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формирование бюджетных параметров исходя из необходимости безусловного исполнения действующих расходных обязательств;</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строгое соблюдение бюджетно-финансовой дисциплины;</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повышение доступности и качества предоставления муниципальных услуг;</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оптимизация структуры расходов бюджета поселения при условии не снижения качества и объемов предоставляемых муниципальных услуг;</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проведение оценки эффективности бюджетных расходов на этапе планирования;</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совершенствование инструмента планирования бюджета поселения на основе муниципальных программ, в том числе планирование целей и задач муниципальных программ с учетом прогнозируемой доходной части бюджета (предельных расходов на финансовое обеспечение реализации мероприятий муниципальных программ);</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lastRenderedPageBreak/>
        <w:t>- рационализация социальных обязательств (принципы адресности, имущественной обеспеченности и нуждаемости);</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обеспечение прозрачности и открытости бюджета поселения и бюджетного процесса, обеспечение полного и доступного информирования граждан о бюджетном процессе муниципального образования «</w:t>
      </w:r>
      <w:r w:rsidR="009B39A4" w:rsidRPr="00FF1AC0">
        <w:rPr>
          <w:rFonts w:ascii="Arial" w:hAnsi="Arial" w:cs="Arial"/>
          <w:sz w:val="24"/>
          <w:szCs w:val="24"/>
        </w:rPr>
        <w:t>Сельское поселение Трехпротокский сельсовет Приволжского муниципального района Астраханской области</w:t>
      </w:r>
      <w:r w:rsidRPr="00FF1AC0">
        <w:rPr>
          <w:rFonts w:ascii="Arial" w:hAnsi="Arial" w:cs="Arial"/>
          <w:sz w:val="24"/>
          <w:szCs w:val="24"/>
        </w:rPr>
        <w:t>»;</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совершенствование нормативно-правового регулирования бюджетной политики поселения.</w:t>
      </w:r>
    </w:p>
    <w:p w:rsidR="0054616F" w:rsidRPr="00FF1AC0" w:rsidRDefault="0054616F" w:rsidP="00FF1AC0">
      <w:pPr>
        <w:spacing w:after="0" w:line="240" w:lineRule="auto"/>
        <w:ind w:firstLine="709"/>
        <w:jc w:val="both"/>
        <w:rPr>
          <w:rFonts w:ascii="Arial" w:hAnsi="Arial" w:cs="Arial"/>
          <w:sz w:val="24"/>
          <w:szCs w:val="24"/>
        </w:rPr>
      </w:pPr>
    </w:p>
    <w:p w:rsidR="0054616F" w:rsidRPr="004F6372" w:rsidRDefault="004F6372" w:rsidP="00FF1AC0">
      <w:pPr>
        <w:spacing w:after="0" w:line="240" w:lineRule="auto"/>
        <w:ind w:firstLine="709"/>
        <w:jc w:val="both"/>
        <w:rPr>
          <w:rFonts w:ascii="Arial" w:hAnsi="Arial" w:cs="Arial"/>
          <w:b/>
          <w:sz w:val="32"/>
          <w:szCs w:val="24"/>
        </w:rPr>
      </w:pPr>
      <w:r w:rsidRPr="004F6372">
        <w:rPr>
          <w:rFonts w:ascii="Arial" w:hAnsi="Arial" w:cs="Arial"/>
          <w:b/>
          <w:sz w:val="32"/>
          <w:szCs w:val="24"/>
        </w:rPr>
        <w:t>Н</w:t>
      </w:r>
      <w:r w:rsidR="009B39A4" w:rsidRPr="004F6372">
        <w:rPr>
          <w:rFonts w:ascii="Arial" w:hAnsi="Arial" w:cs="Arial"/>
          <w:b/>
          <w:sz w:val="32"/>
          <w:szCs w:val="24"/>
        </w:rPr>
        <w:t>алогов</w:t>
      </w:r>
      <w:r w:rsidRPr="004F6372">
        <w:rPr>
          <w:rFonts w:ascii="Arial" w:hAnsi="Arial" w:cs="Arial"/>
          <w:b/>
          <w:sz w:val="32"/>
          <w:szCs w:val="24"/>
        </w:rPr>
        <w:t>ая политика</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xml:space="preserve">Приоритетным направлением в области налоговой политики является повышение эффективности налоговой системы путем улучшения системы налогового администрирования. Налоговая политика муниципального образования в рассматриваемом периоде формируется с учетом целей и задач, направленных на повышение </w:t>
      </w:r>
      <w:proofErr w:type="gramStart"/>
      <w:r w:rsidRPr="00FF1AC0">
        <w:rPr>
          <w:rFonts w:ascii="Arial" w:hAnsi="Arial" w:cs="Arial"/>
          <w:sz w:val="24"/>
          <w:szCs w:val="24"/>
        </w:rPr>
        <w:t>уровня собираемости доходов бюджета поселения</w:t>
      </w:r>
      <w:proofErr w:type="gramEnd"/>
      <w:r w:rsidRPr="00FF1AC0">
        <w:rPr>
          <w:rFonts w:ascii="Arial" w:hAnsi="Arial" w:cs="Arial"/>
          <w:sz w:val="24"/>
          <w:szCs w:val="24"/>
        </w:rPr>
        <w:t xml:space="preserve"> с учетом требований сбалансированности и устойчивости бюджетной системы.</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Основные направления, по которым предполагается реализовывать налоговую политику:</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оптимизация состава местных налоговых льгот с учетом оценки их социальной и бюджетной эффективности;</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анализ и оптимизация действующих налоговых ставок по налогу на имущество физических лиц и земельному налогу;</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xml:space="preserve">- контроль за достоверностью налоговой базы </w:t>
      </w:r>
      <w:proofErr w:type="gramStart"/>
      <w:r w:rsidRPr="00FF1AC0">
        <w:rPr>
          <w:rFonts w:ascii="Arial" w:hAnsi="Arial" w:cs="Arial"/>
          <w:sz w:val="24"/>
          <w:szCs w:val="24"/>
        </w:rPr>
        <w:t>налогоплательщиков-юридических</w:t>
      </w:r>
      <w:proofErr w:type="gramEnd"/>
      <w:r w:rsidRPr="00FF1AC0">
        <w:rPr>
          <w:rFonts w:ascii="Arial" w:hAnsi="Arial" w:cs="Arial"/>
          <w:sz w:val="24"/>
          <w:szCs w:val="24"/>
        </w:rPr>
        <w:t xml:space="preserve"> лиц, используемой при исчислении налога на землю;</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выявление налоговых агентов, допускающих не перечисление, неполное перечисление НДФЛ в бюджет;</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выявление и вовлечение в налоговый оборот неучтенных объектов недвижимости, расположенных на территории муниципального образования;</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сокращение недоимки в бюджетную систему Российской Федерации, в том числе по местным налогам;</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улучшение условий для своевременного исполнения обязанности по уплате налогов;</w:t>
      </w:r>
    </w:p>
    <w:p w:rsidR="0054616F" w:rsidRPr="00FF1AC0" w:rsidRDefault="0054616F" w:rsidP="00FF1AC0">
      <w:pPr>
        <w:spacing w:after="0" w:line="240" w:lineRule="auto"/>
        <w:ind w:firstLine="709"/>
        <w:jc w:val="both"/>
        <w:rPr>
          <w:rFonts w:ascii="Arial" w:hAnsi="Arial" w:cs="Arial"/>
          <w:sz w:val="24"/>
          <w:szCs w:val="24"/>
        </w:rPr>
      </w:pPr>
      <w:r w:rsidRPr="00FF1AC0">
        <w:rPr>
          <w:rFonts w:ascii="Arial" w:hAnsi="Arial" w:cs="Arial"/>
          <w:sz w:val="24"/>
          <w:szCs w:val="24"/>
        </w:rPr>
        <w:t>- продолжение практики согласованных действий по мобилиз</w:t>
      </w:r>
      <w:r w:rsidR="009B39A4" w:rsidRPr="00FF1AC0">
        <w:rPr>
          <w:rFonts w:ascii="Arial" w:hAnsi="Arial" w:cs="Arial"/>
          <w:sz w:val="24"/>
          <w:szCs w:val="24"/>
        </w:rPr>
        <w:t>ации доходов в бюджет поселения;</w:t>
      </w:r>
    </w:p>
    <w:p w:rsidR="009B39A4" w:rsidRPr="00FF1AC0" w:rsidRDefault="009B39A4" w:rsidP="00FF1AC0">
      <w:pPr>
        <w:spacing w:after="0" w:line="240" w:lineRule="auto"/>
        <w:ind w:firstLine="709"/>
        <w:jc w:val="both"/>
        <w:rPr>
          <w:rFonts w:ascii="Arial" w:hAnsi="Arial" w:cs="Arial"/>
          <w:sz w:val="24"/>
          <w:szCs w:val="24"/>
        </w:rPr>
      </w:pPr>
      <w:r w:rsidRPr="00FF1AC0">
        <w:rPr>
          <w:rFonts w:ascii="Arial" w:hAnsi="Arial" w:cs="Arial"/>
          <w:sz w:val="24"/>
          <w:szCs w:val="24"/>
        </w:rPr>
        <w:t>- введение туристического налога.</w:t>
      </w:r>
    </w:p>
    <w:p w:rsidR="007C624C" w:rsidRPr="00FF1AC0" w:rsidRDefault="007C624C" w:rsidP="00FF1AC0">
      <w:pPr>
        <w:spacing w:after="0" w:line="240" w:lineRule="auto"/>
        <w:ind w:firstLine="709"/>
        <w:jc w:val="both"/>
        <w:rPr>
          <w:rFonts w:ascii="Arial" w:hAnsi="Arial" w:cs="Arial"/>
          <w:sz w:val="24"/>
          <w:szCs w:val="24"/>
        </w:rPr>
      </w:pPr>
    </w:p>
    <w:p w:rsidR="00BD105B" w:rsidRPr="00FF1AC0" w:rsidRDefault="00E65D53" w:rsidP="00FF1AC0">
      <w:pPr>
        <w:spacing w:after="0" w:line="240" w:lineRule="auto"/>
        <w:ind w:firstLine="709"/>
        <w:jc w:val="both"/>
        <w:rPr>
          <w:rFonts w:ascii="Arial" w:hAnsi="Arial" w:cs="Arial"/>
          <w:sz w:val="24"/>
          <w:szCs w:val="24"/>
        </w:rPr>
      </w:pPr>
      <w:r w:rsidRPr="004F6372">
        <w:rPr>
          <w:rFonts w:ascii="Arial" w:hAnsi="Arial" w:cs="Arial"/>
          <w:b/>
          <w:sz w:val="32"/>
          <w:szCs w:val="24"/>
        </w:rPr>
        <w:t>Благоустройство</w:t>
      </w:r>
      <w:bookmarkStart w:id="0" w:name="_GoBack"/>
      <w:bookmarkEnd w:id="0"/>
    </w:p>
    <w:p w:rsidR="00BD105B" w:rsidRPr="00FF1AC0" w:rsidRDefault="004F6372" w:rsidP="00FF1AC0">
      <w:pPr>
        <w:spacing w:after="0" w:line="240" w:lineRule="auto"/>
        <w:ind w:firstLine="709"/>
        <w:jc w:val="both"/>
        <w:rPr>
          <w:rFonts w:ascii="Arial" w:hAnsi="Arial" w:cs="Arial"/>
          <w:sz w:val="24"/>
          <w:szCs w:val="24"/>
        </w:rPr>
      </w:pPr>
      <w:r>
        <w:rPr>
          <w:rFonts w:ascii="Arial" w:hAnsi="Arial" w:cs="Arial"/>
          <w:sz w:val="24"/>
          <w:szCs w:val="24"/>
        </w:rPr>
        <w:t>Благоустройство э</w:t>
      </w:r>
      <w:r w:rsidR="00E65D53" w:rsidRPr="00FF1AC0">
        <w:rPr>
          <w:rFonts w:ascii="Arial" w:hAnsi="Arial" w:cs="Arial"/>
          <w:sz w:val="24"/>
          <w:szCs w:val="24"/>
        </w:rPr>
        <w:t>то комфорт, безопасность и, конечно же, важнейший фактор привлекательности территории.</w:t>
      </w:r>
      <w:r w:rsidR="00BD105B" w:rsidRPr="00FF1AC0">
        <w:rPr>
          <w:rFonts w:ascii="Arial" w:hAnsi="Arial" w:cs="Arial"/>
          <w:sz w:val="24"/>
          <w:szCs w:val="24"/>
        </w:rPr>
        <w:t xml:space="preserve"> </w:t>
      </w:r>
    </w:p>
    <w:p w:rsidR="00E65D53" w:rsidRPr="00FF1AC0" w:rsidRDefault="005531F3" w:rsidP="00FF1AC0">
      <w:pPr>
        <w:spacing w:after="0" w:line="240" w:lineRule="auto"/>
        <w:ind w:firstLine="709"/>
        <w:jc w:val="both"/>
        <w:rPr>
          <w:rFonts w:ascii="Arial" w:hAnsi="Arial" w:cs="Arial"/>
          <w:sz w:val="24"/>
          <w:szCs w:val="24"/>
        </w:rPr>
      </w:pPr>
      <w:r w:rsidRPr="00FF1AC0">
        <w:rPr>
          <w:rFonts w:ascii="Arial" w:hAnsi="Arial" w:cs="Arial"/>
          <w:sz w:val="24"/>
          <w:szCs w:val="24"/>
        </w:rPr>
        <w:t>Необходимо</w:t>
      </w:r>
      <w:r w:rsidR="00E65D53" w:rsidRPr="00FF1AC0">
        <w:rPr>
          <w:rFonts w:ascii="Arial" w:hAnsi="Arial" w:cs="Arial"/>
          <w:sz w:val="24"/>
          <w:szCs w:val="24"/>
        </w:rPr>
        <w:t xml:space="preserve"> продолж</w:t>
      </w:r>
      <w:r w:rsidRPr="00FF1AC0">
        <w:rPr>
          <w:rFonts w:ascii="Arial" w:hAnsi="Arial" w:cs="Arial"/>
          <w:sz w:val="24"/>
          <w:szCs w:val="24"/>
        </w:rPr>
        <w:t>ать</w:t>
      </w:r>
      <w:r w:rsidR="00E65D53" w:rsidRPr="00FF1AC0">
        <w:rPr>
          <w:rFonts w:ascii="Arial" w:hAnsi="Arial" w:cs="Arial"/>
          <w:sz w:val="24"/>
          <w:szCs w:val="24"/>
        </w:rPr>
        <w:t xml:space="preserve"> участие в реализации проекта «Формирование комфортной городской среды». На следующий год запланировано благоустройство территории общего пользования, а именно </w:t>
      </w:r>
      <w:r w:rsidRPr="00FF1AC0">
        <w:rPr>
          <w:rFonts w:ascii="Arial" w:hAnsi="Arial" w:cs="Arial"/>
          <w:sz w:val="24"/>
          <w:szCs w:val="24"/>
        </w:rPr>
        <w:t>у</w:t>
      </w:r>
      <w:r w:rsidR="00E65D53" w:rsidRPr="00FF1AC0">
        <w:rPr>
          <w:rFonts w:ascii="Arial" w:hAnsi="Arial" w:cs="Arial"/>
          <w:sz w:val="24"/>
          <w:szCs w:val="24"/>
        </w:rPr>
        <w:t xml:space="preserve">становка тротуара по улице Ленина в с. Три Протока. Улица Ленина – одна из основных улиц в с. Три Протока, имеющая большое значение для его </w:t>
      </w:r>
      <w:proofErr w:type="gramStart"/>
      <w:r w:rsidR="00E65D53" w:rsidRPr="00FF1AC0">
        <w:rPr>
          <w:rFonts w:ascii="Arial" w:hAnsi="Arial" w:cs="Arial"/>
          <w:sz w:val="24"/>
          <w:szCs w:val="24"/>
        </w:rPr>
        <w:t>жителей</w:t>
      </w:r>
      <w:proofErr w:type="gramEnd"/>
      <w:r w:rsidR="00E65D53" w:rsidRPr="00FF1AC0">
        <w:rPr>
          <w:rFonts w:ascii="Arial" w:hAnsi="Arial" w:cs="Arial"/>
          <w:sz w:val="24"/>
          <w:szCs w:val="24"/>
        </w:rPr>
        <w:t xml:space="preserve"> так как на ней расположены социально значимые объекты: школа, амбулатория, спортивный комплекс, дом культуры. Для того</w:t>
      </w:r>
      <w:proofErr w:type="gramStart"/>
      <w:r w:rsidR="00E65D53" w:rsidRPr="00FF1AC0">
        <w:rPr>
          <w:rFonts w:ascii="Arial" w:hAnsi="Arial" w:cs="Arial"/>
          <w:sz w:val="24"/>
          <w:szCs w:val="24"/>
        </w:rPr>
        <w:t>,</w:t>
      </w:r>
      <w:proofErr w:type="gramEnd"/>
      <w:r w:rsidR="00E65D53" w:rsidRPr="00FF1AC0">
        <w:rPr>
          <w:rFonts w:ascii="Arial" w:hAnsi="Arial" w:cs="Arial"/>
          <w:sz w:val="24"/>
          <w:szCs w:val="24"/>
        </w:rPr>
        <w:t xml:space="preserve"> чтобы улица Ленина стала более привлекательной и комфортной для жителей, необходимо провести работы по ее благоустройству. Установка тротуара по улице Ленина в с. Три </w:t>
      </w:r>
      <w:proofErr w:type="gramStart"/>
      <w:r w:rsidR="00E65D53" w:rsidRPr="00FF1AC0">
        <w:rPr>
          <w:rFonts w:ascii="Arial" w:hAnsi="Arial" w:cs="Arial"/>
          <w:sz w:val="24"/>
          <w:szCs w:val="24"/>
        </w:rPr>
        <w:t>Протока</w:t>
      </w:r>
      <w:proofErr w:type="gramEnd"/>
      <w:r w:rsidR="00E65D53" w:rsidRPr="00FF1AC0">
        <w:rPr>
          <w:rFonts w:ascii="Arial" w:hAnsi="Arial" w:cs="Arial"/>
          <w:sz w:val="24"/>
          <w:szCs w:val="24"/>
        </w:rPr>
        <w:t xml:space="preserve"> несомненно нужна для повышения безопасности пешеходов. Тротуар обеспечивает людям безопасное пространство для передвижения, особенно вблизи проезжей части дороги. Это также способствует улучшению </w:t>
      </w:r>
      <w:r w:rsidR="00E65D53" w:rsidRPr="00FF1AC0">
        <w:rPr>
          <w:rFonts w:ascii="Arial" w:hAnsi="Arial" w:cs="Arial"/>
          <w:sz w:val="24"/>
          <w:szCs w:val="24"/>
        </w:rPr>
        <w:lastRenderedPageBreak/>
        <w:t>инфраструктуры муниципального образования, делая его более привлекательным для жителей и посетителей. Таким образом, установка тротуара является важной мерой по развитию и облагораживанию данной территории.</w:t>
      </w:r>
    </w:p>
    <w:p w:rsidR="005531F3" w:rsidRPr="00FF1AC0" w:rsidRDefault="005531F3" w:rsidP="00FF1AC0">
      <w:pPr>
        <w:spacing w:after="0" w:line="240" w:lineRule="auto"/>
        <w:ind w:firstLine="709"/>
        <w:jc w:val="both"/>
        <w:rPr>
          <w:rFonts w:ascii="Arial" w:hAnsi="Arial" w:cs="Arial"/>
          <w:sz w:val="24"/>
          <w:szCs w:val="24"/>
        </w:rPr>
      </w:pPr>
      <w:r w:rsidRPr="00FF1AC0">
        <w:rPr>
          <w:rFonts w:ascii="Arial" w:hAnsi="Arial" w:cs="Arial"/>
          <w:sz w:val="24"/>
          <w:szCs w:val="24"/>
        </w:rPr>
        <w:t xml:space="preserve">В селе Кулаковка предлагается установка нового футбольного поля, что будет способствовать развитию физической культуры и спорта среди жителей. Первым шагом в этом процессе стало демонтаж старого футбольного поля, которое устарело и не соответствовало современным требованиям. Следующим этапом необходимо найти подходящий земельный участок для строительства нового поля и подготовить заявку на участие в программе «Формирование комфортной городской среды», которая может предоставить финансирование для реализации данного проекта. Данный проект призван не только </w:t>
      </w:r>
      <w:proofErr w:type="gramStart"/>
      <w:r w:rsidRPr="00FF1AC0">
        <w:rPr>
          <w:rFonts w:ascii="Arial" w:hAnsi="Arial" w:cs="Arial"/>
          <w:sz w:val="24"/>
          <w:szCs w:val="24"/>
        </w:rPr>
        <w:t>обновить</w:t>
      </w:r>
      <w:proofErr w:type="gramEnd"/>
      <w:r w:rsidRPr="00FF1AC0">
        <w:rPr>
          <w:rFonts w:ascii="Arial" w:hAnsi="Arial" w:cs="Arial"/>
          <w:sz w:val="24"/>
          <w:szCs w:val="24"/>
        </w:rPr>
        <w:t xml:space="preserve"> спортивную инфраструктуру </w:t>
      </w:r>
      <w:proofErr w:type="spellStart"/>
      <w:r w:rsidRPr="00FF1AC0">
        <w:rPr>
          <w:rFonts w:ascii="Arial" w:hAnsi="Arial" w:cs="Arial"/>
          <w:sz w:val="24"/>
          <w:szCs w:val="24"/>
        </w:rPr>
        <w:t>Кулаковки</w:t>
      </w:r>
      <w:proofErr w:type="spellEnd"/>
      <w:r w:rsidRPr="00FF1AC0">
        <w:rPr>
          <w:rFonts w:ascii="Arial" w:hAnsi="Arial" w:cs="Arial"/>
          <w:sz w:val="24"/>
          <w:szCs w:val="24"/>
        </w:rPr>
        <w:t>, но и создать площадку для активного отдыха жителей, что содействует формированию здорового образа жизни и укреплению общественных связей.</w:t>
      </w:r>
    </w:p>
    <w:p w:rsidR="00D175D2" w:rsidRPr="00FF1AC0" w:rsidRDefault="00D175D2" w:rsidP="00FF1AC0">
      <w:pPr>
        <w:spacing w:after="0" w:line="240" w:lineRule="auto"/>
        <w:ind w:firstLine="709"/>
        <w:jc w:val="both"/>
        <w:rPr>
          <w:rFonts w:ascii="Arial" w:hAnsi="Arial" w:cs="Arial"/>
          <w:sz w:val="24"/>
          <w:szCs w:val="24"/>
        </w:rPr>
      </w:pPr>
      <w:r w:rsidRPr="00FF1AC0">
        <w:rPr>
          <w:rFonts w:ascii="Arial" w:hAnsi="Arial" w:cs="Arial"/>
          <w:sz w:val="24"/>
          <w:szCs w:val="24"/>
        </w:rPr>
        <w:t>В нашем муниципальном образовании существует острая необходимость в создании единой большой прогулочной зоны, которая станет настоящим центром для отдыха и общения жителей. Сегодня мы наблюдаем нехватку таких пространств, где можно было бы провести время с семьей и друзьями на свежем воздухе. Мы предлагаем создать уютную и привлекательную прогулочную набережную в селе</w:t>
      </w:r>
      <w:proofErr w:type="gramStart"/>
      <w:r w:rsidRPr="00FF1AC0">
        <w:rPr>
          <w:rFonts w:ascii="Arial" w:hAnsi="Arial" w:cs="Arial"/>
          <w:sz w:val="24"/>
          <w:szCs w:val="24"/>
        </w:rPr>
        <w:t xml:space="preserve"> Т</w:t>
      </w:r>
      <w:proofErr w:type="gramEnd"/>
      <w:r w:rsidRPr="00FF1AC0">
        <w:rPr>
          <w:rFonts w:ascii="Arial" w:hAnsi="Arial" w:cs="Arial"/>
          <w:sz w:val="24"/>
          <w:szCs w:val="24"/>
        </w:rPr>
        <w:t xml:space="preserve">ри Протока по улице Набережная. Эта территория имеет все необходимые условия для обустройства такого пространства, так как располагает выходом к ерику, что создаст уникальную атмосферу для прогулок и отдыха. На набережной планируется разместить зелёные насаждения, которые будут не только украшать местность, но и способствовать улучшению экологии. Кроме того, будут установлены детские и спортивные площадки, где дети смогут играть и развиваться, а взрослые — заниматься физической активностью. Также предусмотрены удобные пешеходные дорожки и скамейки для отдыха, что сделает прогулку комфортной для всех возрастных категорий. Это пространство станет идеальным местом для семейных выездов, встреч с друзьями и проведения культурных мероприятий. Объём работ на данной территории действительно очень большой, однако результат того стоит. </w:t>
      </w:r>
    </w:p>
    <w:p w:rsidR="00D175D2" w:rsidRPr="00FF1AC0" w:rsidRDefault="00D175D2" w:rsidP="00FF1AC0">
      <w:pPr>
        <w:spacing w:after="0" w:line="240" w:lineRule="auto"/>
        <w:ind w:firstLine="709"/>
        <w:jc w:val="both"/>
        <w:rPr>
          <w:rFonts w:ascii="Arial" w:hAnsi="Arial" w:cs="Arial"/>
          <w:sz w:val="24"/>
          <w:szCs w:val="24"/>
        </w:rPr>
      </w:pPr>
      <w:r w:rsidRPr="00FF1AC0">
        <w:rPr>
          <w:rFonts w:ascii="Arial" w:hAnsi="Arial" w:cs="Arial"/>
          <w:sz w:val="24"/>
          <w:szCs w:val="24"/>
        </w:rPr>
        <w:t xml:space="preserve">Для тех, кто выбирает активный отдых, предлагаю установить </w:t>
      </w:r>
      <w:proofErr w:type="spellStart"/>
      <w:r w:rsidRPr="00FF1AC0">
        <w:rPr>
          <w:rFonts w:ascii="Arial" w:hAnsi="Arial" w:cs="Arial"/>
          <w:sz w:val="24"/>
          <w:szCs w:val="24"/>
        </w:rPr>
        <w:t>скейт</w:t>
      </w:r>
      <w:proofErr w:type="spellEnd"/>
      <w:r w:rsidRPr="00FF1AC0">
        <w:rPr>
          <w:rFonts w:ascii="Arial" w:hAnsi="Arial" w:cs="Arial"/>
          <w:sz w:val="24"/>
          <w:szCs w:val="24"/>
        </w:rPr>
        <w:t xml:space="preserve">-парк, который станет отличным местом для молодежи и любителей экстремальных видов спорта. Его размещение на территории, прилегающей к Физкультурно-оздоровительному комплексу «Центральный» и Дому культуры, обеспечит удобный доступ к объекту, а также создаст атмосферу живого общения и активности. </w:t>
      </w:r>
      <w:proofErr w:type="spellStart"/>
      <w:r w:rsidRPr="00FF1AC0">
        <w:rPr>
          <w:rFonts w:ascii="Arial" w:hAnsi="Arial" w:cs="Arial"/>
          <w:sz w:val="24"/>
          <w:szCs w:val="24"/>
        </w:rPr>
        <w:t>Скейт</w:t>
      </w:r>
      <w:proofErr w:type="spellEnd"/>
      <w:r w:rsidRPr="00FF1AC0">
        <w:rPr>
          <w:rFonts w:ascii="Arial" w:hAnsi="Arial" w:cs="Arial"/>
          <w:sz w:val="24"/>
          <w:szCs w:val="24"/>
        </w:rPr>
        <w:t xml:space="preserve">-парк будет не только привлекательной спортивной зоной, но и центром культурных и социальных мероприятий. Мы можем организовывать соревнования, мастер-классы и различные мероприятия, которые будут вовлекать молодежь и развивать ее интерес к активному образу жизни. Установка такого парка может также способствовать укреплению здоровья молодежи, и поддержанию имиджа нашего муниципального образования как места, где ценятся спорт и здоровый образ жизни. </w:t>
      </w:r>
    </w:p>
    <w:p w:rsidR="00051CCF" w:rsidRPr="00FF1AC0" w:rsidRDefault="009E4A63" w:rsidP="00FF1AC0">
      <w:pPr>
        <w:spacing w:after="0" w:line="240" w:lineRule="auto"/>
        <w:ind w:firstLine="709"/>
        <w:jc w:val="both"/>
        <w:rPr>
          <w:rFonts w:ascii="Arial" w:hAnsi="Arial" w:cs="Arial"/>
          <w:sz w:val="24"/>
          <w:szCs w:val="24"/>
        </w:rPr>
      </w:pPr>
      <w:r w:rsidRPr="00FF1AC0">
        <w:rPr>
          <w:rFonts w:ascii="Arial" w:hAnsi="Arial" w:cs="Arial"/>
          <w:sz w:val="24"/>
          <w:szCs w:val="24"/>
        </w:rPr>
        <w:t xml:space="preserve">В ходе обновления системы уличного освещения предусмотрена замена устаревшего осветительного оборудования на </w:t>
      </w:r>
      <w:proofErr w:type="gramStart"/>
      <w:r w:rsidRPr="00FF1AC0">
        <w:rPr>
          <w:rFonts w:ascii="Arial" w:hAnsi="Arial" w:cs="Arial"/>
          <w:sz w:val="24"/>
          <w:szCs w:val="24"/>
        </w:rPr>
        <w:t>современное</w:t>
      </w:r>
      <w:proofErr w:type="gramEnd"/>
      <w:r w:rsidRPr="00FF1AC0">
        <w:rPr>
          <w:rFonts w:ascii="Arial" w:hAnsi="Arial" w:cs="Arial"/>
          <w:sz w:val="24"/>
          <w:szCs w:val="24"/>
        </w:rPr>
        <w:t xml:space="preserve">, обладающее высокими </w:t>
      </w:r>
      <w:proofErr w:type="spellStart"/>
      <w:r w:rsidRPr="00FF1AC0">
        <w:rPr>
          <w:rFonts w:ascii="Arial" w:hAnsi="Arial" w:cs="Arial"/>
          <w:sz w:val="24"/>
          <w:szCs w:val="24"/>
        </w:rPr>
        <w:t>энергоэффективными</w:t>
      </w:r>
      <w:proofErr w:type="spellEnd"/>
      <w:r w:rsidRPr="00FF1AC0">
        <w:rPr>
          <w:rFonts w:ascii="Arial" w:hAnsi="Arial" w:cs="Arial"/>
          <w:sz w:val="24"/>
          <w:szCs w:val="24"/>
        </w:rPr>
        <w:t xml:space="preserve"> характеристиками. Это поспособствует снижению потребления электроэнергии и уменьшению воздействия на окружающую среду. Также важно продолжать усилия по расширению охвата улиц, оснащённых уличным освещением.</w:t>
      </w:r>
    </w:p>
    <w:p w:rsidR="00BD105B" w:rsidRDefault="00BD105B" w:rsidP="00FF1AC0">
      <w:pPr>
        <w:spacing w:after="0" w:line="240" w:lineRule="auto"/>
        <w:ind w:firstLine="709"/>
        <w:jc w:val="both"/>
        <w:rPr>
          <w:rFonts w:ascii="Arial" w:hAnsi="Arial" w:cs="Arial"/>
          <w:sz w:val="24"/>
          <w:szCs w:val="24"/>
        </w:rPr>
      </w:pPr>
      <w:r w:rsidRPr="00FF1AC0">
        <w:rPr>
          <w:rFonts w:ascii="Arial" w:hAnsi="Arial" w:cs="Arial"/>
          <w:sz w:val="24"/>
          <w:szCs w:val="24"/>
        </w:rPr>
        <w:t xml:space="preserve">В преддверии празднования 80-летия победы в Великой Отечественной войне в парке «Трехпротокский» необходимо обновление стенда, посвященного ветеранам ВОВ. Это мероприятие направлено на увековечение памяти о </w:t>
      </w:r>
      <w:r w:rsidRPr="00FF1AC0">
        <w:rPr>
          <w:rFonts w:ascii="Arial" w:hAnsi="Arial" w:cs="Arial"/>
          <w:sz w:val="24"/>
          <w:szCs w:val="24"/>
        </w:rPr>
        <w:lastRenderedPageBreak/>
        <w:t xml:space="preserve">героических подвигах наших соотечественников. Необходимо добавить QR-коды к фотографиям ветеранов, которые будут размещены на обновленном стенде. Сканируя эти коды с помощью смартфонов, посетители смогут получить доступ к </w:t>
      </w:r>
      <w:proofErr w:type="spellStart"/>
      <w:r w:rsidRPr="00FF1AC0">
        <w:rPr>
          <w:rFonts w:ascii="Arial" w:hAnsi="Arial" w:cs="Arial"/>
          <w:sz w:val="24"/>
          <w:szCs w:val="24"/>
        </w:rPr>
        <w:t>интернет-ресурсу</w:t>
      </w:r>
      <w:proofErr w:type="spellEnd"/>
      <w:r w:rsidRPr="00FF1AC0">
        <w:rPr>
          <w:rFonts w:ascii="Arial" w:hAnsi="Arial" w:cs="Arial"/>
          <w:sz w:val="24"/>
          <w:szCs w:val="24"/>
        </w:rPr>
        <w:t xml:space="preserve"> — книге памяти. На этом ресурсе будет представлена информация о каждом ветеране. Такое нововведение позволит молодежи и всем желающим глубже познакомиться с историей и подвигами героев, а также станет современным инструментом сохранения памяти о важных событиях нашей страны. </w:t>
      </w:r>
    </w:p>
    <w:p w:rsidR="004F6372" w:rsidRDefault="004F6372" w:rsidP="004F6372">
      <w:pPr>
        <w:spacing w:after="0" w:line="240" w:lineRule="auto"/>
        <w:ind w:firstLine="709"/>
        <w:jc w:val="both"/>
        <w:rPr>
          <w:rFonts w:ascii="Arial" w:hAnsi="Arial" w:cs="Arial"/>
          <w:sz w:val="24"/>
          <w:szCs w:val="24"/>
        </w:rPr>
      </w:pPr>
      <w:r>
        <w:rPr>
          <w:rFonts w:ascii="Arial" w:hAnsi="Arial" w:cs="Arial"/>
          <w:sz w:val="24"/>
          <w:szCs w:val="24"/>
        </w:rPr>
        <w:t>Взаимодействие органов местного самоуправления с населением позволит эффективно справляться с задачами по благоустройству муниципального образования. Для достижения этой цели следует продолжить практику вынесения на голосование предложений по благоустройству и созданию общественных пространств в рамках Федерального проекта «Формирование комфортной городской среды», который реализуется в рамках национального проекта «Жилье и городская среда». Также важно продолжать практику инициативного бюджетирования в сфере благоустройства, что даст возможность жителям муниципального образования участвовать в распределении части бюджета местного самоуправления.</w:t>
      </w:r>
    </w:p>
    <w:p w:rsidR="004F6372" w:rsidRDefault="004F6372" w:rsidP="00FF1AC0">
      <w:pPr>
        <w:spacing w:after="0" w:line="240" w:lineRule="auto"/>
        <w:ind w:firstLine="709"/>
        <w:jc w:val="both"/>
        <w:rPr>
          <w:rFonts w:ascii="Arial" w:hAnsi="Arial" w:cs="Arial"/>
          <w:sz w:val="24"/>
          <w:szCs w:val="24"/>
        </w:rPr>
      </w:pPr>
    </w:p>
    <w:p w:rsidR="004F6372" w:rsidRPr="004F6372" w:rsidRDefault="004F6372" w:rsidP="00FF1AC0">
      <w:pPr>
        <w:spacing w:after="0" w:line="240" w:lineRule="auto"/>
        <w:ind w:firstLine="709"/>
        <w:jc w:val="both"/>
        <w:rPr>
          <w:rFonts w:ascii="Arial" w:hAnsi="Arial" w:cs="Arial"/>
          <w:b/>
          <w:sz w:val="32"/>
          <w:szCs w:val="24"/>
        </w:rPr>
      </w:pPr>
      <w:r w:rsidRPr="004F6372">
        <w:rPr>
          <w:rFonts w:ascii="Arial" w:hAnsi="Arial" w:cs="Arial"/>
          <w:b/>
          <w:sz w:val="32"/>
          <w:szCs w:val="24"/>
        </w:rPr>
        <w:t>ЖКХ</w:t>
      </w:r>
    </w:p>
    <w:p w:rsidR="004F6372" w:rsidRPr="00FF1AC0" w:rsidRDefault="004F6372" w:rsidP="004F6372">
      <w:pPr>
        <w:spacing w:after="0" w:line="240" w:lineRule="auto"/>
        <w:ind w:firstLine="709"/>
        <w:jc w:val="both"/>
        <w:rPr>
          <w:rFonts w:ascii="Arial" w:hAnsi="Arial" w:cs="Arial"/>
          <w:sz w:val="24"/>
          <w:szCs w:val="24"/>
        </w:rPr>
      </w:pPr>
      <w:r w:rsidRPr="00FF1AC0">
        <w:rPr>
          <w:rFonts w:ascii="Arial" w:hAnsi="Arial" w:cs="Arial"/>
          <w:sz w:val="24"/>
          <w:szCs w:val="24"/>
        </w:rPr>
        <w:t xml:space="preserve">Одной из главных задач, стоящих перед Главой муниципального образования, является обеспечение комфортных условий проживания граждан в их домах. Это включает в себя предоставление качественных жилищно-коммунальных услуг, что является основополагающим для благосостояния населения и улучшения качества жизни. В настоящее время многие сети, через которые жители </w:t>
      </w:r>
      <w:proofErr w:type="gramStart"/>
      <w:r w:rsidRPr="00FF1AC0">
        <w:rPr>
          <w:rFonts w:ascii="Arial" w:hAnsi="Arial" w:cs="Arial"/>
          <w:sz w:val="24"/>
          <w:szCs w:val="24"/>
        </w:rPr>
        <w:t>получают необходимые коммунальные услуги являются</w:t>
      </w:r>
      <w:proofErr w:type="gramEnd"/>
      <w:r w:rsidRPr="00FF1AC0">
        <w:rPr>
          <w:rFonts w:ascii="Arial" w:hAnsi="Arial" w:cs="Arial"/>
          <w:sz w:val="24"/>
          <w:szCs w:val="24"/>
        </w:rPr>
        <w:t xml:space="preserve"> бесхозяйными. Это создает значительные проблемы, так как отсутствие ответственного собственника приводит к несвоевременному ремонту и модернизации инфраструктуры, а также ухудшению качества предоставляемых услуг. Важно понимать, что именно от состояния этих сетей зависит уровень комфорта в домах граждан. В рамках своих полномочий администрация имеет возможность ставить такие бесхозяйные сети на учет. Это позволит ресурсоснабжающим организациям взять данные сети на свой баланс. Передача сетей на баланс обеспечит более эффективное управление ими. Во-первых, это создаст условия для своевременной модернизации существующих систем, что в свою очередь, приведет к повышению надежности и качества предоставляемых коммунальных услуг. Во-вторых, работа в этом направлении позволит осуществлять плановое техническое обслуживание и устранять аварийные ситуации на более ранних этапах, что минимизирует риски возникновения крупных проблем и обеспечит безопасность жителей. Таким образом, правильное ведение учета бесхозяйных сетей и их последующая передача ресурсоснабжающим организациям будут способствовать повышению качества жизни наших граждан.</w:t>
      </w:r>
    </w:p>
    <w:p w:rsidR="00BD105B" w:rsidRDefault="00BD105B" w:rsidP="00FF1AC0">
      <w:pPr>
        <w:spacing w:after="0" w:line="240" w:lineRule="auto"/>
        <w:ind w:firstLine="709"/>
        <w:jc w:val="both"/>
        <w:rPr>
          <w:rFonts w:ascii="Arial" w:hAnsi="Arial" w:cs="Arial"/>
          <w:sz w:val="24"/>
          <w:szCs w:val="24"/>
        </w:rPr>
      </w:pPr>
    </w:p>
    <w:p w:rsidR="00FF1AC0" w:rsidRPr="004F6372" w:rsidRDefault="004F6372" w:rsidP="00FF1AC0">
      <w:pPr>
        <w:spacing w:after="0" w:line="240" w:lineRule="auto"/>
        <w:ind w:firstLine="709"/>
        <w:jc w:val="both"/>
        <w:rPr>
          <w:rFonts w:ascii="Arial" w:hAnsi="Arial" w:cs="Arial"/>
          <w:b/>
          <w:sz w:val="32"/>
          <w:szCs w:val="24"/>
        </w:rPr>
      </w:pPr>
      <w:r w:rsidRPr="004F6372">
        <w:rPr>
          <w:rFonts w:ascii="Arial" w:hAnsi="Arial" w:cs="Arial"/>
          <w:b/>
          <w:sz w:val="32"/>
          <w:szCs w:val="24"/>
        </w:rPr>
        <w:t>К</w:t>
      </w:r>
      <w:r w:rsidR="00FF1AC0" w:rsidRPr="004F6372">
        <w:rPr>
          <w:rFonts w:ascii="Arial" w:hAnsi="Arial" w:cs="Arial"/>
          <w:b/>
          <w:sz w:val="32"/>
          <w:szCs w:val="24"/>
        </w:rPr>
        <w:t>ультур</w:t>
      </w:r>
      <w:r w:rsidRPr="004F6372">
        <w:rPr>
          <w:rFonts w:ascii="Arial" w:hAnsi="Arial" w:cs="Arial"/>
          <w:b/>
          <w:sz w:val="32"/>
          <w:szCs w:val="24"/>
        </w:rPr>
        <w:t>а</w:t>
      </w:r>
      <w:r w:rsidR="00FF1AC0" w:rsidRPr="004F6372">
        <w:rPr>
          <w:rFonts w:ascii="Arial" w:hAnsi="Arial" w:cs="Arial"/>
          <w:b/>
          <w:sz w:val="32"/>
          <w:szCs w:val="24"/>
        </w:rPr>
        <w:t xml:space="preserve"> </w:t>
      </w:r>
    </w:p>
    <w:p w:rsidR="004F6372" w:rsidRDefault="00FF1AC0" w:rsidP="00FF1AC0">
      <w:pPr>
        <w:spacing w:after="0" w:line="240" w:lineRule="auto"/>
        <w:ind w:firstLine="709"/>
        <w:jc w:val="both"/>
        <w:rPr>
          <w:rFonts w:ascii="Arial" w:hAnsi="Arial" w:cs="Arial"/>
          <w:sz w:val="24"/>
          <w:szCs w:val="24"/>
        </w:rPr>
      </w:pPr>
      <w:r w:rsidRPr="00FF1AC0">
        <w:rPr>
          <w:rFonts w:ascii="Arial" w:hAnsi="Arial" w:cs="Arial"/>
          <w:sz w:val="24"/>
          <w:szCs w:val="24"/>
        </w:rPr>
        <w:t xml:space="preserve">Культура является неотъемлемой частью жизни любого поселения, формируя его идентичность, привлекательность и уровень качества жизни. Она становится связующим звеном между поколениями, объединяет людей и способствует их интеграции в общественную жизнь. Именно культурные инициативы делают поселение более привлекательным для жителей и гостей, создавая уникальную атмосферу. Развитие культуры – это многогранная задача, требующая комплексного подхода. Важно учитывать интересы различных социальных групп и предлагать разнообразные формы культурной активности. </w:t>
      </w:r>
      <w:r w:rsidRPr="00FF1AC0">
        <w:rPr>
          <w:rFonts w:ascii="Arial" w:hAnsi="Arial" w:cs="Arial"/>
          <w:sz w:val="24"/>
          <w:szCs w:val="24"/>
        </w:rPr>
        <w:lastRenderedPageBreak/>
        <w:t xml:space="preserve">Для этого необходимо включить жителей в процесс создания и реализации культурных проектов. Проведение опросов и консультаций с местными жителями поможет понять, какие инициативы наиболее актуальны и востребованы. Поддержка инициатив местных жителей также играет ключевую роль в обогащении культурной жизни муниципального образования. Конкурсы и фестивали, организованные на уровне поселения, могут стать катализатором для развития творческого потенциала сообщества. Они не только привлекают внимание к культурным событиям, но и способствуют сплочению общества, формируя чувство гордости за родное место. Нельзя забывать о техническом состоянии и модернизации учреждений культуры. Современное оборудование и комфортные условия для проведения мероприятий способствуют повышению интереса к культурной жизни. Инвестиции в такие проекты являются не просто затратами, а важной частью долгосрочной стратегии развития муниципального образования. </w:t>
      </w:r>
    </w:p>
    <w:p w:rsidR="00FF1AC0" w:rsidRDefault="00FF1AC0" w:rsidP="00FF1AC0">
      <w:pPr>
        <w:spacing w:after="0" w:line="240" w:lineRule="auto"/>
        <w:ind w:firstLine="709"/>
        <w:jc w:val="both"/>
        <w:rPr>
          <w:rFonts w:ascii="Arial" w:hAnsi="Arial" w:cs="Arial"/>
          <w:sz w:val="24"/>
          <w:szCs w:val="24"/>
        </w:rPr>
      </w:pPr>
      <w:r w:rsidRPr="00FF1AC0">
        <w:rPr>
          <w:rFonts w:ascii="Arial" w:hAnsi="Arial" w:cs="Arial"/>
          <w:sz w:val="24"/>
          <w:szCs w:val="24"/>
        </w:rPr>
        <w:t>После передачи Дома культуры на баланс муниципального образования необходимо активно использовать это пространство. Важно оборудовать и оснастить помещения всем необходимым для занятий вокально-хореографического ансамбля «</w:t>
      </w:r>
      <w:proofErr w:type="spellStart"/>
      <w:r w:rsidRPr="00FF1AC0">
        <w:rPr>
          <w:rFonts w:ascii="Arial" w:hAnsi="Arial" w:cs="Arial"/>
          <w:sz w:val="24"/>
          <w:szCs w:val="24"/>
        </w:rPr>
        <w:t>Бахэтле</w:t>
      </w:r>
      <w:proofErr w:type="spellEnd"/>
      <w:r w:rsidRPr="00FF1AC0">
        <w:rPr>
          <w:rFonts w:ascii="Arial" w:hAnsi="Arial" w:cs="Arial"/>
          <w:sz w:val="24"/>
          <w:szCs w:val="24"/>
        </w:rPr>
        <w:t>» и ансамбля «Циклон». Это создаст базу для дальнейшего роста и развития творческих коллективов. Кроме того, следует создать условия для появления новых ансамблей, предоставляя возможность местным талантам реализовать свои идеи и проекты. Организация выступлений творческих коллективов со всей области в Доме культуры не только привлечет внимание к местным талантам, но и расширит культурные горизонты для жителей поселения. Таким образом, активная работа над развитием культуры, вовлечение населения в культурные процессы, модернизация учреждений и создание новых коллективов — все это поспособствует созданию яркой и насыщенной культурной жизни в муниципальном образовании, что положительно скажется на качестве жизни его жителей и атмосфере в целом.</w:t>
      </w:r>
    </w:p>
    <w:p w:rsidR="004F6372" w:rsidRDefault="004F6372" w:rsidP="00FF1AC0">
      <w:pPr>
        <w:spacing w:after="0" w:line="240" w:lineRule="auto"/>
        <w:ind w:firstLine="709"/>
        <w:jc w:val="both"/>
        <w:rPr>
          <w:rFonts w:ascii="Arial" w:hAnsi="Arial" w:cs="Arial"/>
          <w:sz w:val="24"/>
          <w:szCs w:val="24"/>
        </w:rPr>
      </w:pPr>
    </w:p>
    <w:p w:rsidR="004F6372" w:rsidRPr="00D343F2" w:rsidRDefault="00D343F2" w:rsidP="00FF1AC0">
      <w:pPr>
        <w:spacing w:after="0" w:line="240" w:lineRule="auto"/>
        <w:ind w:firstLine="709"/>
        <w:jc w:val="both"/>
        <w:rPr>
          <w:rFonts w:ascii="Arial" w:hAnsi="Arial" w:cs="Arial"/>
          <w:b/>
          <w:sz w:val="32"/>
          <w:szCs w:val="24"/>
        </w:rPr>
      </w:pPr>
      <w:r w:rsidRPr="00D343F2">
        <w:rPr>
          <w:rFonts w:ascii="Arial" w:hAnsi="Arial" w:cs="Arial"/>
          <w:b/>
          <w:sz w:val="32"/>
          <w:szCs w:val="24"/>
        </w:rPr>
        <w:t>Заключение</w:t>
      </w:r>
    </w:p>
    <w:p w:rsidR="004F6372" w:rsidRPr="00D343F2" w:rsidRDefault="004F6372" w:rsidP="004F6372">
      <w:pPr>
        <w:spacing w:after="0" w:line="240" w:lineRule="auto"/>
        <w:ind w:firstLine="709"/>
        <w:jc w:val="both"/>
        <w:rPr>
          <w:rFonts w:ascii="Arial" w:hAnsi="Arial" w:cs="Arial"/>
          <w:sz w:val="24"/>
          <w:szCs w:val="24"/>
        </w:rPr>
      </w:pPr>
      <w:r>
        <w:rPr>
          <w:rFonts w:ascii="Arial" w:hAnsi="Arial" w:cs="Arial"/>
          <w:sz w:val="24"/>
          <w:szCs w:val="24"/>
        </w:rPr>
        <w:t xml:space="preserve">Это только ключевые приоритеты деятельности </w:t>
      </w:r>
      <w:r w:rsidR="00D343F2">
        <w:rPr>
          <w:rFonts w:ascii="Arial" w:hAnsi="Arial" w:cs="Arial"/>
          <w:sz w:val="24"/>
          <w:szCs w:val="24"/>
        </w:rPr>
        <w:t>на посту Главы муниципального образования</w:t>
      </w:r>
      <w:r w:rsidR="00D343F2" w:rsidRPr="00D343F2">
        <w:rPr>
          <w:rFonts w:ascii="Arial" w:hAnsi="Arial" w:cs="Arial"/>
          <w:color w:val="000000"/>
          <w:sz w:val="24"/>
          <w:szCs w:val="24"/>
          <w:shd w:val="clear" w:color="auto" w:fill="FFFFFF"/>
        </w:rPr>
        <w:t xml:space="preserve">. Однако это не означает, что остальные сферы жизни населенного пункта будут игнорироваться. Напротив, </w:t>
      </w:r>
      <w:r w:rsidR="00D343F2">
        <w:rPr>
          <w:rFonts w:ascii="Arial" w:hAnsi="Arial" w:cs="Arial"/>
          <w:color w:val="000000"/>
          <w:sz w:val="24"/>
          <w:szCs w:val="24"/>
          <w:shd w:val="clear" w:color="auto" w:fill="FFFFFF"/>
        </w:rPr>
        <w:t>я</w:t>
      </w:r>
      <w:r w:rsidR="00D343F2" w:rsidRPr="00D343F2">
        <w:rPr>
          <w:rFonts w:ascii="Arial" w:hAnsi="Arial" w:cs="Arial"/>
          <w:color w:val="000000"/>
          <w:sz w:val="24"/>
          <w:szCs w:val="24"/>
          <w:shd w:val="clear" w:color="auto" w:fill="FFFFFF"/>
        </w:rPr>
        <w:t xml:space="preserve"> призна</w:t>
      </w:r>
      <w:r w:rsidR="00D343F2">
        <w:rPr>
          <w:rFonts w:ascii="Arial" w:hAnsi="Arial" w:cs="Arial"/>
          <w:color w:val="000000"/>
          <w:sz w:val="24"/>
          <w:szCs w:val="24"/>
          <w:shd w:val="clear" w:color="auto" w:fill="FFFFFF"/>
        </w:rPr>
        <w:t>ю</w:t>
      </w:r>
      <w:r w:rsidR="00D343F2" w:rsidRPr="00D343F2">
        <w:rPr>
          <w:rFonts w:ascii="Arial" w:hAnsi="Arial" w:cs="Arial"/>
          <w:color w:val="000000"/>
          <w:sz w:val="24"/>
          <w:szCs w:val="24"/>
          <w:shd w:val="clear" w:color="auto" w:fill="FFFFFF"/>
        </w:rPr>
        <w:t xml:space="preserve"> важность всех аспектов жизни общества </w:t>
      </w:r>
      <w:r w:rsidR="00D343F2">
        <w:rPr>
          <w:rFonts w:ascii="Arial" w:hAnsi="Arial" w:cs="Arial"/>
          <w:color w:val="000000"/>
          <w:sz w:val="24"/>
          <w:szCs w:val="24"/>
          <w:shd w:val="clear" w:color="auto" w:fill="FFFFFF"/>
        </w:rPr>
        <w:t>и в своей работе буду</w:t>
      </w:r>
      <w:r w:rsidR="00D343F2" w:rsidRPr="00D343F2">
        <w:rPr>
          <w:rFonts w:ascii="Arial" w:hAnsi="Arial" w:cs="Arial"/>
          <w:color w:val="000000"/>
          <w:sz w:val="24"/>
          <w:szCs w:val="24"/>
          <w:shd w:val="clear" w:color="auto" w:fill="FFFFFF"/>
        </w:rPr>
        <w:t xml:space="preserve"> </w:t>
      </w:r>
      <w:proofErr w:type="gramStart"/>
      <w:r w:rsidR="00D343F2" w:rsidRPr="00D343F2">
        <w:rPr>
          <w:rFonts w:ascii="Arial" w:hAnsi="Arial" w:cs="Arial"/>
          <w:color w:val="000000"/>
          <w:sz w:val="24"/>
          <w:szCs w:val="24"/>
          <w:shd w:val="clear" w:color="auto" w:fill="FFFFFF"/>
        </w:rPr>
        <w:t>стремится</w:t>
      </w:r>
      <w:proofErr w:type="gramEnd"/>
      <w:r w:rsidR="00D343F2" w:rsidRPr="00D343F2">
        <w:rPr>
          <w:rFonts w:ascii="Arial" w:hAnsi="Arial" w:cs="Arial"/>
          <w:color w:val="000000"/>
          <w:sz w:val="24"/>
          <w:szCs w:val="24"/>
          <w:shd w:val="clear" w:color="auto" w:fill="FFFFFF"/>
        </w:rPr>
        <w:t xml:space="preserve"> к комплексному развитию территории, заботясь о благополучии граждан во всех аспектах их жизни. Важное внимание будет уделено всем сферам, чтобы создать комфортные условия для проживания и развития </w:t>
      </w:r>
      <w:r w:rsidR="00D343F2">
        <w:rPr>
          <w:rFonts w:ascii="Arial" w:hAnsi="Arial" w:cs="Arial"/>
          <w:color w:val="000000"/>
          <w:sz w:val="24"/>
          <w:szCs w:val="24"/>
          <w:shd w:val="clear" w:color="auto" w:fill="FFFFFF"/>
        </w:rPr>
        <w:t>нашего муниципального образования</w:t>
      </w:r>
      <w:r w:rsidR="00D343F2" w:rsidRPr="00D343F2">
        <w:rPr>
          <w:rFonts w:ascii="Arial" w:hAnsi="Arial" w:cs="Arial"/>
          <w:color w:val="000000"/>
          <w:sz w:val="24"/>
          <w:szCs w:val="24"/>
          <w:shd w:val="clear" w:color="auto" w:fill="FFFFFF"/>
        </w:rPr>
        <w:t>.</w:t>
      </w:r>
    </w:p>
    <w:p w:rsidR="00FF1AC0" w:rsidRPr="00D343F2" w:rsidRDefault="00FF1AC0" w:rsidP="00FF1AC0">
      <w:pPr>
        <w:spacing w:before="100" w:beforeAutospacing="1" w:after="0" w:line="360" w:lineRule="auto"/>
        <w:ind w:firstLine="709"/>
        <w:rPr>
          <w:rFonts w:ascii="Arial" w:hAnsi="Arial" w:cs="Arial"/>
          <w:color w:val="000000"/>
          <w:sz w:val="24"/>
          <w:szCs w:val="24"/>
        </w:rPr>
      </w:pPr>
    </w:p>
    <w:sectPr w:rsidR="00FF1AC0" w:rsidRPr="00D34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72CA"/>
    <w:multiLevelType w:val="multilevel"/>
    <w:tmpl w:val="0DF0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74"/>
    <w:rsid w:val="00051CCF"/>
    <w:rsid w:val="00073874"/>
    <w:rsid w:val="00214385"/>
    <w:rsid w:val="002A333B"/>
    <w:rsid w:val="004C5695"/>
    <w:rsid w:val="004F6372"/>
    <w:rsid w:val="0054616F"/>
    <w:rsid w:val="005531F3"/>
    <w:rsid w:val="00624F23"/>
    <w:rsid w:val="006B467C"/>
    <w:rsid w:val="006B7AD3"/>
    <w:rsid w:val="00720E20"/>
    <w:rsid w:val="007B358F"/>
    <w:rsid w:val="007C624C"/>
    <w:rsid w:val="008F4363"/>
    <w:rsid w:val="0097573D"/>
    <w:rsid w:val="009B39A4"/>
    <w:rsid w:val="009E4A63"/>
    <w:rsid w:val="00A26083"/>
    <w:rsid w:val="00BD105B"/>
    <w:rsid w:val="00CD0683"/>
    <w:rsid w:val="00CF3E85"/>
    <w:rsid w:val="00D175D2"/>
    <w:rsid w:val="00D343F2"/>
    <w:rsid w:val="00E65D53"/>
    <w:rsid w:val="00F533FA"/>
    <w:rsid w:val="00FF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65D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33B"/>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Default">
    <w:name w:val="Default"/>
    <w:rsid w:val="007C62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E65D53"/>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65D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33B"/>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Default">
    <w:name w:val="Default"/>
    <w:rsid w:val="007C62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E65D5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6447">
      <w:bodyDiv w:val="1"/>
      <w:marLeft w:val="0"/>
      <w:marRight w:val="0"/>
      <w:marTop w:val="0"/>
      <w:marBottom w:val="0"/>
      <w:divBdr>
        <w:top w:val="none" w:sz="0" w:space="0" w:color="auto"/>
        <w:left w:val="none" w:sz="0" w:space="0" w:color="auto"/>
        <w:bottom w:val="none" w:sz="0" w:space="0" w:color="auto"/>
        <w:right w:val="none" w:sz="0" w:space="0" w:color="auto"/>
      </w:divBdr>
    </w:div>
    <w:div w:id="734814379">
      <w:bodyDiv w:val="1"/>
      <w:marLeft w:val="0"/>
      <w:marRight w:val="0"/>
      <w:marTop w:val="0"/>
      <w:marBottom w:val="0"/>
      <w:divBdr>
        <w:top w:val="none" w:sz="0" w:space="0" w:color="auto"/>
        <w:left w:val="none" w:sz="0" w:space="0" w:color="auto"/>
        <w:bottom w:val="none" w:sz="0" w:space="0" w:color="auto"/>
        <w:right w:val="none" w:sz="0" w:space="0" w:color="auto"/>
      </w:divBdr>
    </w:div>
    <w:div w:id="780075336">
      <w:bodyDiv w:val="1"/>
      <w:marLeft w:val="0"/>
      <w:marRight w:val="0"/>
      <w:marTop w:val="0"/>
      <w:marBottom w:val="0"/>
      <w:divBdr>
        <w:top w:val="none" w:sz="0" w:space="0" w:color="auto"/>
        <w:left w:val="none" w:sz="0" w:space="0" w:color="auto"/>
        <w:bottom w:val="none" w:sz="0" w:space="0" w:color="auto"/>
        <w:right w:val="none" w:sz="0" w:space="0" w:color="auto"/>
      </w:divBdr>
    </w:div>
    <w:div w:id="856773395">
      <w:bodyDiv w:val="1"/>
      <w:marLeft w:val="0"/>
      <w:marRight w:val="0"/>
      <w:marTop w:val="0"/>
      <w:marBottom w:val="0"/>
      <w:divBdr>
        <w:top w:val="none" w:sz="0" w:space="0" w:color="auto"/>
        <w:left w:val="none" w:sz="0" w:space="0" w:color="auto"/>
        <w:bottom w:val="none" w:sz="0" w:space="0" w:color="auto"/>
        <w:right w:val="none" w:sz="0" w:space="0" w:color="auto"/>
      </w:divBdr>
    </w:div>
    <w:div w:id="1036661465">
      <w:bodyDiv w:val="1"/>
      <w:marLeft w:val="0"/>
      <w:marRight w:val="0"/>
      <w:marTop w:val="0"/>
      <w:marBottom w:val="0"/>
      <w:divBdr>
        <w:top w:val="none" w:sz="0" w:space="0" w:color="auto"/>
        <w:left w:val="none" w:sz="0" w:space="0" w:color="auto"/>
        <w:bottom w:val="none" w:sz="0" w:space="0" w:color="auto"/>
        <w:right w:val="none" w:sz="0" w:space="0" w:color="auto"/>
      </w:divBdr>
    </w:div>
    <w:div w:id="1483081892">
      <w:bodyDiv w:val="1"/>
      <w:marLeft w:val="0"/>
      <w:marRight w:val="0"/>
      <w:marTop w:val="0"/>
      <w:marBottom w:val="0"/>
      <w:divBdr>
        <w:top w:val="none" w:sz="0" w:space="0" w:color="auto"/>
        <w:left w:val="none" w:sz="0" w:space="0" w:color="auto"/>
        <w:bottom w:val="none" w:sz="0" w:space="0" w:color="auto"/>
        <w:right w:val="none" w:sz="0" w:space="0" w:color="auto"/>
      </w:divBdr>
    </w:div>
    <w:div w:id="1753743647">
      <w:bodyDiv w:val="1"/>
      <w:marLeft w:val="0"/>
      <w:marRight w:val="0"/>
      <w:marTop w:val="0"/>
      <w:marBottom w:val="0"/>
      <w:divBdr>
        <w:top w:val="none" w:sz="0" w:space="0" w:color="auto"/>
        <w:left w:val="none" w:sz="0" w:space="0" w:color="auto"/>
        <w:bottom w:val="none" w:sz="0" w:space="0" w:color="auto"/>
        <w:right w:val="none" w:sz="0" w:space="0" w:color="auto"/>
      </w:divBdr>
    </w:div>
    <w:div w:id="203418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7E51-2877-4794-A4EA-74634F73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2336</Words>
  <Characters>13320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2024-10-15T18:06:00Z</dcterms:created>
  <dcterms:modified xsi:type="dcterms:W3CDTF">2024-10-21T19:39:00Z</dcterms:modified>
</cp:coreProperties>
</file>