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jc w:val="both"/>
        <w:rPr>
          <w:rStyle w:val="623"/>
          <w:i w:val="0"/>
        </w:rPr>
      </w:pPr>
      <w:r>
        <w:rPr>
          <w:i w:val="0"/>
        </w:rPr>
      </w:r>
      <w:r>
        <w:rPr>
          <w:rStyle w:val="623"/>
          <w:i w:val="0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val="en-US"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2084559</wp:posOffset>
                </wp:positionH>
                <wp:positionV relativeFrom="paragraph">
                  <wp:posOffset>-429895</wp:posOffset>
                </wp:positionV>
                <wp:extent cx="1682311" cy="1664797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82311" cy="1664797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251660288;o:allowoverlap:true;o:allowincell:true;mso-position-horizontal-relative:text;margin-left:164.14pt;mso-position-horizontal:absolute;mso-position-vertical-relative:text;margin-top:-33.85pt;mso-position-vertical:absolute;width:132.47pt;height:131.09pt;mso-wrap-distance-left:9.00pt;mso-wrap-distance-top:0.00pt;mso-wrap-distance-right:9.00pt;mso-wrap-distance-bottom:0.00pt;visibility:visible;" stroked="f" strokeweight="2.00pt">
                <v:fill r:id="rId8" o:title="" type="frame"/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val="en-US" w:eastAsia="ru-RU"/>
        </w:rPr>
      </w:r>
    </w:p>
    <w:p>
      <w:pPr>
        <w:ind w:left="-284"/>
        <w:jc w:val="center"/>
        <w:rPr>
          <w:sz w:val="26"/>
          <w:szCs w:val="26"/>
          <w:lang w:val="en-US" w:eastAsia="ru-RU"/>
        </w:rPr>
      </w:pPr>
      <w:r>
        <w:rPr>
          <w:sz w:val="26"/>
          <w:szCs w:val="26"/>
          <w:lang w:val="en-US" w:eastAsia="ru-RU"/>
        </w:rPr>
      </w:r>
      <w:r>
        <w:rPr>
          <w:sz w:val="26"/>
          <w:szCs w:val="26"/>
          <w:lang w:val="en-US" w:eastAsia="ru-RU"/>
        </w:rPr>
      </w:r>
    </w:p>
    <w:p>
      <w:pPr>
        <w:ind w:left="-284"/>
        <w:jc w:val="center"/>
        <w:rPr>
          <w:sz w:val="26"/>
          <w:szCs w:val="26"/>
          <w:lang w:val="en-US" w:eastAsia="ru-RU"/>
        </w:rPr>
      </w:pPr>
      <w:r>
        <w:rPr>
          <w:sz w:val="26"/>
          <w:szCs w:val="26"/>
          <w:lang w:val="en-US" w:eastAsia="ru-RU"/>
        </w:rPr>
      </w:r>
      <w:r>
        <w:rPr>
          <w:sz w:val="26"/>
          <w:szCs w:val="26"/>
          <w:lang w:val="en-US" w:eastAsia="ru-RU"/>
        </w:rPr>
      </w:r>
    </w:p>
    <w:p>
      <w:pPr>
        <w:ind w:left="-284"/>
        <w:jc w:val="center"/>
        <w:rPr>
          <w:b/>
          <w:color w:val="1f497d"/>
          <w:lang w:val="en-US"/>
        </w:rPr>
      </w:pPr>
      <w:r>
        <w:rPr>
          <w:b/>
          <w:color w:val="1f497d"/>
          <w:lang w:val="en-US"/>
        </w:rPr>
      </w:r>
      <w:r>
        <w:rPr>
          <w:b/>
          <w:color w:val="1f497d"/>
          <w:lang w:val="en-US"/>
        </w:rPr>
      </w:r>
    </w:p>
    <w:p>
      <w:pPr>
        <w:pStyle w:val="625"/>
        <w:jc w:val="center"/>
        <w:rPr>
          <w:rFonts w:hint="eastAsia"/>
        </w:rPr>
      </w:pPr>
      <w:r>
        <w:rPr>
          <w:b/>
          <w:color w:val="1f497d"/>
          <w:sz w:val="24"/>
          <w:szCs w:val="24"/>
        </w:rPr>
        <w:t xml:space="preserve">ПРЕСС-РЕЛИЗ</w:t>
      </w:r>
      <w:r>
        <w:rPr>
          <w:rFonts w:hint="eastAsia"/>
        </w:rPr>
      </w:r>
    </w:p>
    <w:p>
      <w:pPr>
        <w:pStyle w:val="625"/>
        <w:jc w:val="center"/>
        <w:rPr>
          <w:rFonts w:hint="eastAsia"/>
          <w:i/>
          <w:sz w:val="20"/>
          <w:szCs w:val="20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232410</wp:posOffset>
                </wp:positionV>
                <wp:extent cx="6196330" cy="6350"/>
                <wp:effectExtent l="10795" t="15240" r="31750" b="35560"/>
                <wp:wrapNone/>
                <wp:docPr id="2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96330" cy="6350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1565" dir="2700000" algn="ctr" rotWithShape="0">
                            <a:srgbClr val="243F60"/>
                          </a:outerShdw>
                        </a:effectLst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text;margin-left:9.85pt;mso-position-horizontal:absolute;mso-position-vertical-relative:text;margin-top:18.30pt;mso-position-vertical:absolute;width:487.90pt;height:0.50pt;mso-wrap-distance-left:9.00pt;mso-wrap-distance-top:0.00pt;mso-wrap-distance-right:9.00pt;mso-wrap-distance-bottom:0.00pt;visibility:visible;" filled="f" strokecolor="#1F497D" strokeweight="0.99pt"/>
            </w:pict>
          </mc:Fallback>
        </mc:AlternateContent>
      </w:r>
      <w:r>
        <w:rPr>
          <w:b/>
          <w:color w:val="1f497d"/>
          <w:sz w:val="24"/>
          <w:szCs w:val="24"/>
        </w:rPr>
        <w:t xml:space="preserve">ОТДЕЛЕНИЯ  СОЦИАЛЬНОГО ФОНДА   РФ  ПО  АСТРАХАНСКОЙ  ОБЛАСТИ</w:t>
      </w:r>
      <w:r>
        <w:rPr>
          <w:rFonts w:hint="eastAsia"/>
          <w:i/>
          <w:sz w:val="20"/>
          <w:szCs w:val="20"/>
        </w:rPr>
      </w:r>
    </w:p>
    <w:p>
      <w:pPr>
        <w:pStyle w:val="626"/>
        <w:jc w:val="right"/>
        <w:spacing w:after="0"/>
      </w:pPr>
      <w:r>
        <w:rPr>
          <w:i/>
          <w:sz w:val="20"/>
          <w:szCs w:val="20"/>
        </w:rPr>
        <w:t xml:space="preserve">   414040, г. Астрахань</w:t>
      </w:r>
      <w:r/>
    </w:p>
    <w:p>
      <w:pPr>
        <w:pStyle w:val="626"/>
        <w:jc w:val="right"/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ул. </w:t>
      </w:r>
      <w:r>
        <w:rPr>
          <w:i/>
          <w:sz w:val="20"/>
          <w:szCs w:val="20"/>
        </w:rPr>
        <w:t xml:space="preserve">Ак</w:t>
      </w:r>
      <w:r>
        <w:rPr>
          <w:i/>
          <w:sz w:val="20"/>
          <w:szCs w:val="20"/>
        </w:rPr>
        <w:t xml:space="preserve">.К</w:t>
      </w:r>
      <w:r>
        <w:rPr>
          <w:i/>
          <w:sz w:val="20"/>
          <w:szCs w:val="20"/>
        </w:rPr>
        <w:t xml:space="preserve">оролева</w:t>
      </w:r>
      <w:r>
        <w:rPr>
          <w:i/>
          <w:sz w:val="20"/>
          <w:szCs w:val="20"/>
        </w:rPr>
        <w:t xml:space="preserve">, 46</w:t>
      </w:r>
      <w:r>
        <w:rPr>
          <w:i/>
          <w:sz w:val="20"/>
          <w:szCs w:val="20"/>
        </w:rPr>
      </w:r>
    </w:p>
    <w:p>
      <w:pPr>
        <w:pStyle w:val="626"/>
        <w:jc w:val="right"/>
        <w:spacing w:after="0"/>
        <w:rPr>
          <w:b/>
          <w:bCs/>
          <w:color w:val="000000"/>
          <w:sz w:val="20"/>
          <w:szCs w:val="20"/>
          <w:lang w:eastAsia="he-IL" w:bidi="he-IL"/>
        </w:rPr>
      </w:pPr>
      <w:r>
        <w:rPr>
          <w:i/>
          <w:sz w:val="20"/>
          <w:szCs w:val="20"/>
        </w:rPr>
        <w:t xml:space="preserve">т</w:t>
      </w:r>
      <w:r>
        <w:rPr>
          <w:i/>
          <w:sz w:val="20"/>
          <w:szCs w:val="20"/>
        </w:rPr>
        <w:t xml:space="preserve">/</w:t>
      </w:r>
      <w:r>
        <w:rPr>
          <w:i/>
          <w:sz w:val="20"/>
          <w:szCs w:val="20"/>
        </w:rPr>
        <w:t xml:space="preserve">ф</w:t>
      </w:r>
      <w:r>
        <w:rPr>
          <w:i/>
          <w:sz w:val="20"/>
          <w:szCs w:val="20"/>
        </w:rPr>
        <w:t xml:space="preserve">. </w:t>
      </w:r>
      <w:r>
        <w:rPr>
          <w:i/>
          <w:sz w:val="20"/>
          <w:szCs w:val="20"/>
        </w:rPr>
        <w:t xml:space="preserve">44</w:t>
      </w:r>
      <w:r>
        <w:rPr>
          <w:i/>
          <w:sz w:val="20"/>
          <w:szCs w:val="20"/>
        </w:rPr>
        <w:t xml:space="preserve">-</w:t>
      </w:r>
      <w:r>
        <w:rPr>
          <w:i/>
          <w:sz w:val="20"/>
          <w:szCs w:val="20"/>
        </w:rPr>
        <w:t xml:space="preserve">87</w:t>
      </w:r>
      <w:r>
        <w:rPr>
          <w:i/>
          <w:sz w:val="20"/>
          <w:szCs w:val="20"/>
        </w:rPr>
        <w:t xml:space="preserve">-</w:t>
      </w:r>
      <w:r>
        <w:rPr>
          <w:i/>
          <w:sz w:val="20"/>
          <w:szCs w:val="20"/>
        </w:rPr>
        <w:t xml:space="preserve">33</w:t>
      </w:r>
      <w:r>
        <w:rPr>
          <w:b/>
          <w:bCs/>
          <w:color w:val="000000"/>
          <w:sz w:val="20"/>
          <w:szCs w:val="20"/>
          <w:lang w:eastAsia="he-IL" w:bidi="he-IL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b/>
          <w:bCs/>
          <w:sz w:val="20"/>
          <w:szCs w:val="20"/>
          <w:lang w:eastAsia="he-IL" w:bidi="he-IL"/>
        </w:rPr>
        <w:t xml:space="preserve">                                                     </w:t>
      </w:r>
      <w:r>
        <w:rPr>
          <w:b/>
          <w:bCs/>
          <w:sz w:val="20"/>
          <w:szCs w:val="20"/>
          <w:lang w:eastAsia="he-IL" w:bidi="he-IL"/>
        </w:rPr>
        <w:t xml:space="preserve">                                                                                                                Сайт</w:t>
      </w:r>
      <w:r>
        <w:rPr>
          <w:b/>
          <w:bCs/>
          <w:sz w:val="20"/>
          <w:szCs w:val="20"/>
          <w:lang w:eastAsia="he-IL" w:bidi="he-IL"/>
        </w:rPr>
        <w:t xml:space="preserve">:</w:t>
      </w:r>
      <w:r>
        <w:rPr>
          <w:color w:val="17365d"/>
          <w:sz w:val="20"/>
          <w:szCs w:val="20"/>
          <w:lang w:eastAsia="he-IL" w:bidi="he-IL"/>
        </w:rPr>
        <w:t xml:space="preserve"> </w:t>
      </w:r>
      <w:hyperlink r:id="rId9" w:tooltip="http://www.pfrf.ru/" w:history="1">
        <w:r>
          <w:rPr>
            <w:rStyle w:val="621"/>
            <w:lang w:val="en-US" w:eastAsia="he-IL" w:bidi="he-IL"/>
          </w:rPr>
          <w:t xml:space="preserve">www</w:t>
        </w:r>
      </w:hyperlink>
      <w:r/>
      <w:hyperlink r:id="rId10" w:tooltip="http://www.pfrf.ru/" w:history="1">
        <w:r>
          <w:rPr>
            <w:rStyle w:val="621"/>
            <w:lang w:eastAsia="he-IL" w:bidi="he-IL"/>
          </w:rPr>
          <w:t xml:space="preserve">.</w:t>
        </w:r>
      </w:hyperlink>
      <w:r/>
      <w:hyperlink r:id="rId11" w:tooltip="http://www.pfrf.ru/" w:history="1">
        <w:r>
          <w:rPr>
            <w:rStyle w:val="621"/>
            <w:lang w:val="en-US" w:eastAsia="he-IL" w:bidi="he-IL"/>
          </w:rPr>
          <w:t xml:space="preserve">sfr</w:t>
        </w:r>
      </w:hyperlink>
      <w:r>
        <w:rPr>
          <w:rStyle w:val="621"/>
          <w:lang w:eastAsia="he-IL" w:bidi="he-IL"/>
        </w:rPr>
        <w:t xml:space="preserve">.</w:t>
      </w:r>
      <w:r>
        <w:rPr>
          <w:rStyle w:val="621"/>
          <w:lang w:val="en-US" w:eastAsia="he-IL" w:bidi="he-IL"/>
        </w:rPr>
        <w:t xml:space="preserve">gov</w:t>
      </w:r>
      <w:r>
        <w:rPr>
          <w:rStyle w:val="621"/>
          <w:lang w:eastAsia="he-IL" w:bidi="he-IL"/>
        </w:rPr>
        <w:t xml:space="preserve">.</w:t>
      </w:r>
      <w:r>
        <w:rPr>
          <w:rStyle w:val="621"/>
          <w:lang w:val="en-US" w:eastAsia="he-IL" w:bidi="he-IL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Астраханской области увеличился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размер пособий и выплат,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которые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зависят от прожиточного минимума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pStyle w:val="622"/>
        <w:ind w:firstLine="708"/>
        <w:jc w:val="both"/>
        <w:rPr>
          <w:i/>
        </w:rPr>
      </w:pPr>
      <w:r/>
      <w:bookmarkStart w:id="0" w:name="_GoBack"/>
      <w:r/>
      <w:bookmarkEnd w:id="0"/>
      <w:r>
        <w:rPr>
          <w:rStyle w:val="623"/>
          <w:i w:val="0"/>
        </w:rPr>
        <w:t xml:space="preserve">С нового года </w:t>
      </w:r>
      <w:r>
        <w:rPr>
          <w:rStyle w:val="623"/>
          <w:i w:val="0"/>
        </w:rPr>
        <w:t xml:space="preserve">был </w:t>
      </w:r>
      <w:r>
        <w:rPr>
          <w:rStyle w:val="623"/>
          <w:i w:val="0"/>
        </w:rPr>
        <w:t xml:space="preserve">увеличен размер детских пособий, которые осуществляет Отделение Социального фонда России по Астраханской области. Это касается тех выплат, которые зависят от величины регионального прожиточного минимума. </w:t>
      </w:r>
      <w:r>
        <w:rPr>
          <w:i/>
        </w:rPr>
      </w:r>
    </w:p>
    <w:p>
      <w:pPr>
        <w:ind w:firstLine="708"/>
        <w:jc w:val="both"/>
        <w:spacing w:before="100" w:beforeAutospacing="1" w:after="100" w:afterAutospacing="1" w:line="240" w:lineRule="auto"/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</w:pPr>
      <w:r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С 1 января величина прожиточного минимума на душу населения </w:t>
      </w:r>
      <w:r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в Астраханской области </w:t>
      </w:r>
      <w:r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состав</w:t>
      </w:r>
      <w:r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ляет</w:t>
      </w:r>
      <w:r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 </w:t>
      </w:r>
      <w:r>
        <w:rPr>
          <w:rStyle w:val="623"/>
          <w:rFonts w:ascii="Times New Roman" w:hAnsi="Times New Roman" w:eastAsia="Times New Roman" w:cs="Times New Roman"/>
          <w:b/>
          <w:i w:val="0"/>
          <w:sz w:val="24"/>
          <w:szCs w:val="24"/>
          <w:lang w:eastAsia="ru-RU"/>
        </w:rPr>
        <w:t xml:space="preserve">17 201 рубль</w:t>
      </w:r>
      <w:r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,</w:t>
      </w:r>
      <w:r>
        <w:t xml:space="preserve"> </w:t>
      </w:r>
      <w:r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для трудоспособного населения — </w:t>
      </w:r>
      <w:r>
        <w:rPr>
          <w:rStyle w:val="623"/>
          <w:rFonts w:ascii="Times New Roman" w:hAnsi="Times New Roman" w:eastAsia="Times New Roman" w:cs="Times New Roman"/>
          <w:b/>
          <w:i w:val="0"/>
          <w:sz w:val="24"/>
          <w:szCs w:val="24"/>
          <w:lang w:eastAsia="ru-RU"/>
        </w:rPr>
        <w:t xml:space="preserve">18 749 рублей</w:t>
      </w:r>
      <w:r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, </w:t>
      </w:r>
      <w:r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 для детей — </w:t>
      </w:r>
      <w:r>
        <w:rPr>
          <w:rStyle w:val="623"/>
          <w:rFonts w:ascii="Times New Roman" w:hAnsi="Times New Roman" w:eastAsia="Times New Roman" w:cs="Times New Roman"/>
          <w:b/>
          <w:i w:val="0"/>
          <w:sz w:val="24"/>
          <w:szCs w:val="24"/>
          <w:lang w:eastAsia="ru-RU"/>
        </w:rPr>
        <w:t xml:space="preserve">16 685 рублей</w:t>
      </w:r>
      <w:r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. </w:t>
      </w:r>
      <w:r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</w:pPr>
      <w:r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В связи с этим измен</w:t>
      </w:r>
      <w:r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ились</w:t>
      </w:r>
      <w:r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 размеры</w:t>
      </w:r>
      <w:r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:</w:t>
      </w:r>
      <w:r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</w:pPr>
      <w:r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-</w:t>
      </w:r>
      <w:r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 </w:t>
      </w:r>
      <w:r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единого пособия;</w:t>
      </w:r>
      <w:r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</w:pPr>
      <w:r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- </w:t>
      </w:r>
      <w:r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 посо</w:t>
      </w:r>
      <w:r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бия в связи с рождением ребенка;</w:t>
      </w:r>
      <w:r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</w:pPr>
      <w:r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-</w:t>
      </w:r>
      <w:r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 ежемесячной выплаты из мат</w:t>
      </w:r>
      <w:r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еринского капитала.</w:t>
      </w:r>
      <w:r>
        <w:rPr>
          <w:rStyle w:val="623"/>
          <w:rFonts w:ascii="Times New Roman" w:hAnsi="Times New Roman" w:eastAsia="Times New Roman" w:cs="Times New Roman"/>
          <w:i w:val="0"/>
          <w:sz w:val="24"/>
          <w:szCs w:val="24"/>
          <w:lang w:eastAsia="ru-RU"/>
        </w:rPr>
      </w:r>
    </w:p>
    <w:p>
      <w:pPr>
        <w:pStyle w:val="622"/>
        <w:jc w:val="both"/>
        <w:rPr>
          <w:rStyle w:val="624"/>
        </w:rPr>
      </w:pPr>
      <w:r>
        <w:rPr>
          <w:rStyle w:val="624"/>
        </w:rPr>
        <w:t xml:space="preserve">Единое пособие на детей и беременных женщин</w:t>
      </w:r>
      <w:r>
        <w:rPr>
          <w:rStyle w:val="624"/>
        </w:rPr>
      </w:r>
    </w:p>
    <w:p>
      <w:pPr>
        <w:pStyle w:val="622"/>
        <w:jc w:val="both"/>
        <w:rPr>
          <w:i/>
        </w:rPr>
      </w:pPr>
      <w:r>
        <w:rPr>
          <w:rStyle w:val="623"/>
        </w:rPr>
        <w:t xml:space="preserve">Данное пособие может составлять 50, 75 или 100%</w:t>
      </w:r>
      <w:r>
        <w:rPr>
          <w:rStyle w:val="62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 </w:t>
      </w:r>
      <w:r>
        <w:rPr>
          <w:rStyle w:val="623"/>
        </w:rPr>
        <w:t xml:space="preserve">от регионального прожиточного</w:t>
      </w:r>
      <w:r>
        <w:rPr>
          <w:rStyle w:val="62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 </w:t>
      </w:r>
      <w:r>
        <w:rPr>
          <w:rStyle w:val="623"/>
        </w:rPr>
        <w:t xml:space="preserve">минимума</w:t>
      </w:r>
      <w:r>
        <w:rPr>
          <w:rStyle w:val="623"/>
          <w:i w:val="0"/>
        </w:rPr>
        <w:t xml:space="preserve">.</w:t>
      </w:r>
      <w:r>
        <w:rPr>
          <w:i/>
        </w:rPr>
      </w:r>
    </w:p>
    <w:p>
      <w:pPr>
        <w:pStyle w:val="622"/>
        <w:jc w:val="both"/>
        <w:rPr>
          <w:rStyle w:val="623"/>
          <w:i w:val="0"/>
        </w:rPr>
      </w:pPr>
      <w:r>
        <w:rPr>
          <w:rStyle w:val="623"/>
          <w:i w:val="0"/>
        </w:rPr>
        <w:t xml:space="preserve">Ежемесячное пособие женщинам, вставшим на учет в медицинских организациях в ранние сроки беременности, в 2025 году составляет 9 374,5</w:t>
      </w:r>
      <w:r>
        <w:rPr>
          <w:rStyle w:val="623"/>
          <w:i w:val="0"/>
        </w:rPr>
        <w:t xml:space="preserve">0</w:t>
      </w:r>
      <w:r>
        <w:rPr>
          <w:rStyle w:val="623"/>
          <w:i w:val="0"/>
        </w:rPr>
        <w:t xml:space="preserve"> руб</w:t>
      </w:r>
      <w:r>
        <w:rPr>
          <w:rStyle w:val="623"/>
          <w:i w:val="0"/>
        </w:rPr>
        <w:t xml:space="preserve">.</w:t>
      </w:r>
      <w:r>
        <w:rPr>
          <w:rStyle w:val="623"/>
          <w:i w:val="0"/>
        </w:rPr>
        <w:t xml:space="preserve">,  14061,75 руб</w:t>
      </w:r>
      <w:r>
        <w:rPr>
          <w:rStyle w:val="623"/>
          <w:i w:val="0"/>
        </w:rPr>
        <w:t xml:space="preserve">.</w:t>
      </w:r>
      <w:r>
        <w:rPr>
          <w:rStyle w:val="623"/>
          <w:i w:val="0"/>
        </w:rPr>
        <w:t xml:space="preserve">,  18 749  рублей. </w:t>
      </w:r>
      <w:r>
        <w:rPr>
          <w:rStyle w:val="623"/>
          <w:i w:val="0"/>
        </w:rPr>
      </w:r>
    </w:p>
    <w:p>
      <w:pPr>
        <w:pStyle w:val="622"/>
        <w:jc w:val="both"/>
        <w:rPr>
          <w:rStyle w:val="623"/>
          <w:i w:val="0"/>
        </w:rPr>
      </w:pPr>
      <w:r>
        <w:rPr>
          <w:rStyle w:val="623"/>
          <w:i w:val="0"/>
        </w:rPr>
        <w:t xml:space="preserve">При этом ежемесячное пособие на ребенка составляет 8 342,50 руб</w:t>
      </w:r>
      <w:r>
        <w:rPr>
          <w:rStyle w:val="623"/>
          <w:i w:val="0"/>
        </w:rPr>
        <w:t xml:space="preserve">.</w:t>
      </w:r>
      <w:r>
        <w:rPr>
          <w:rStyle w:val="623"/>
          <w:i w:val="0"/>
        </w:rPr>
        <w:t xml:space="preserve">, 12 513,75 руб</w:t>
      </w:r>
      <w:r>
        <w:rPr>
          <w:rStyle w:val="623"/>
          <w:i w:val="0"/>
        </w:rPr>
        <w:t xml:space="preserve">.</w:t>
      </w:r>
      <w:r>
        <w:rPr>
          <w:rStyle w:val="623"/>
          <w:i w:val="0"/>
        </w:rPr>
        <w:t xml:space="preserve">, 16,685  рублей.</w:t>
      </w:r>
      <w:r>
        <w:rPr>
          <w:rStyle w:val="623"/>
          <w:i w:val="0"/>
        </w:rPr>
      </w:r>
    </w:p>
    <w:p>
      <w:pPr>
        <w:pStyle w:val="622"/>
        <w:jc w:val="both"/>
      </w:pPr>
      <w:r>
        <w:rPr>
          <w:rStyle w:val="624"/>
        </w:rPr>
        <w:t xml:space="preserve">Пособие в связи с рождением (усыновлением) первого ребенка до 3 лет</w:t>
      </w:r>
      <w:r/>
    </w:p>
    <w:p>
      <w:pPr>
        <w:pStyle w:val="622"/>
        <w:jc w:val="both"/>
      </w:pPr>
      <w:r>
        <w:t xml:space="preserve">Отделение СФР по Астраханской области осуществляет ежемесячную выплату в связи с рождением (усыновлением) первого ребенка, который родился c 1 января 2018 года до 1 января 2023 года. С этого года размер этого пособия  составляет </w:t>
      </w:r>
      <w:r>
        <w:rPr>
          <w:rStyle w:val="623"/>
          <w:i w:val="0"/>
        </w:rPr>
        <w:t xml:space="preserve">16 685 рублей</w:t>
      </w:r>
      <w:r>
        <w:t xml:space="preserve">.</w:t>
      </w:r>
      <w:r/>
    </w:p>
    <w:p>
      <w:pPr>
        <w:pStyle w:val="622"/>
        <w:jc w:val="both"/>
      </w:pPr>
      <w:r>
        <w:t xml:space="preserve">Данную выплату могут получать семьи, среднедушевой доход в которых не превышает двух прожиточных минимумов для трудоспособного населения. С 2025 года это — 37 498 рублей.</w:t>
      </w:r>
      <w:r/>
    </w:p>
    <w:p>
      <w:pPr>
        <w:pStyle w:val="622"/>
        <w:jc w:val="both"/>
      </w:pPr>
      <w:r>
        <w:rPr>
          <w:rStyle w:val="624"/>
        </w:rPr>
        <w:t xml:space="preserve">Ежемесячная выплата из средств материнского капитала</w:t>
      </w:r>
      <w:r/>
    </w:p>
    <w:p>
      <w:pPr>
        <w:pStyle w:val="622"/>
        <w:jc w:val="both"/>
      </w:pPr>
      <w:r>
        <w:t xml:space="preserve">Выплата из средств материнского капитала также стала больше, т.к. ее размер зависит от прожиточного минимума на ребенка в регионе. </w:t>
      </w:r>
      <w:r>
        <w:t xml:space="preserve">С января он составляет </w:t>
      </w:r>
      <w:r>
        <w:rPr>
          <w:iCs/>
        </w:rPr>
        <w:t xml:space="preserve">16 685 рублей</w:t>
      </w:r>
      <w:r>
        <w:t xml:space="preserve">.</w:t>
      </w:r>
      <w:r/>
    </w:p>
    <w:p>
      <w:pPr>
        <w:pStyle w:val="622"/>
        <w:jc w:val="both"/>
      </w:pPr>
      <w:r>
        <w:t xml:space="preserve">Важно! Для назначения данной выплаты среднедушевой доход семьи не должен превышать двукратную величину  прожиточного минимума на душу населения в Астраханской области, то есть 34 402 рубля.</w:t>
      </w:r>
      <w:r/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После увеличения прожиточного минимума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Отделение СФР по Астраханской области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автоматически пересчита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ло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размер пособий.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Подробнее о правилах назначения пособи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можно прочитать на сайте 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оциального фонда России </w:t>
      </w:r>
      <w:r>
        <w:rPr>
          <w:rFonts w:ascii="Arial" w:hAnsi="Arial" w:eastAsia="Times New Roman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hyperlink r:id="rId12" w:tooltip="https://sfr.gov.ru/grazhdanam/social_support/%20" w:history="1">
        <w:r>
          <w:rPr>
            <w:rStyle w:val="621"/>
            <w:rFonts w:ascii="Arial" w:hAnsi="Arial" w:eastAsia="Times New Roman" w:cs="Arial"/>
            <w:sz w:val="21"/>
            <w:szCs w:val="21"/>
            <w:shd w:val="clear" w:color="auto" w:fill="ffffff"/>
            <w:lang w:eastAsia="ru-RU"/>
          </w:rPr>
          <w:t xml:space="preserve">https://sfr.gov.ru/grazhdanam/social_support/</w:t>
        </w:r>
      </w:hyperlink>
      <w:r>
        <w:rPr>
          <w:rFonts w:ascii="Arial" w:hAnsi="Arial" w:eastAsia="Times New Roman" w:cs="Arial"/>
          <w:color w:val="000000"/>
          <w:sz w:val="21"/>
          <w:szCs w:val="21"/>
          <w:shd w:val="clear" w:color="auto" w:fill="ffffff"/>
          <w:lang w:eastAsia="ru-RU"/>
        </w:rPr>
        <w:t xml:space="preserve"> 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клиентских службах Отделения СФР по Астраханской области (</w:t>
      </w:r>
      <w:hyperlink r:id="rId13" w:tooltip="https://sfr.gov.ru/branches/astrakhan/info/~0/7875" w:history="1">
        <w:r>
          <w:rPr>
            <w:rStyle w:val="621"/>
            <w:rFonts w:ascii="Arial" w:hAnsi="Arial" w:cs="Arial"/>
            <w:sz w:val="21"/>
            <w:szCs w:val="21"/>
            <w:shd w:val="clear" w:color="auto" w:fill="ffffff"/>
            <w:lang w:eastAsia="ru-RU"/>
          </w:rPr>
          <w:t xml:space="preserve">наши адреса</w:t>
        </w:r>
      </w:hyperlink>
      <w:r>
        <w:rPr>
          <w:rStyle w:val="621"/>
          <w:rFonts w:ascii="Arial" w:hAnsi="Arial" w:cs="Arial"/>
          <w:sz w:val="21"/>
          <w:szCs w:val="21"/>
          <w:shd w:val="clear" w:color="auto" w:fill="ffffff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Также вы можете позвонить в единый контакт-центр по номеру: 8-800-1-00000-1.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709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Mangal">
    <w:panose1 w:val="02040503050406030204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Hyperlink"/>
    <w:basedOn w:val="618"/>
    <w:uiPriority w:val="99"/>
    <w:unhideWhenUsed/>
    <w:rPr>
      <w:color w:val="0000ff"/>
      <w:u w:val="single"/>
    </w:rPr>
  </w:style>
  <w:style w:type="paragraph" w:styleId="622">
    <w:name w:val="Normal (Web)"/>
    <w:basedOn w:val="61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3">
    <w:name w:val="Emphasis"/>
    <w:basedOn w:val="618"/>
    <w:uiPriority w:val="20"/>
    <w:qFormat/>
    <w:rPr>
      <w:i/>
      <w:iCs/>
    </w:rPr>
  </w:style>
  <w:style w:type="character" w:styleId="624">
    <w:name w:val="Strong"/>
    <w:basedOn w:val="618"/>
    <w:uiPriority w:val="22"/>
    <w:qFormat/>
    <w:rPr>
      <w:b/>
      <w:bCs/>
    </w:rPr>
  </w:style>
  <w:style w:type="paragraph" w:styleId="625" w:customStyle="1">
    <w:name w:val="Заголовок"/>
    <w:basedOn w:val="617"/>
    <w:next w:val="62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26">
    <w:name w:val="Body Text"/>
    <w:basedOn w:val="617"/>
    <w:link w:val="627"/>
    <w:pPr>
      <w:spacing w:after="140"/>
    </w:pPr>
  </w:style>
  <w:style w:type="character" w:styleId="627" w:customStyle="1">
    <w:name w:val="Основной текст Знак"/>
    <w:basedOn w:val="618"/>
    <w:link w:val="626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hyperlink" Target="http://www.pfrf.ru/" TargetMode="External"/><Relationship Id="rId10" Type="http://schemas.openxmlformats.org/officeDocument/2006/relationships/hyperlink" Target="http://www.pfrf.ru/" TargetMode="External"/><Relationship Id="rId11" Type="http://schemas.openxmlformats.org/officeDocument/2006/relationships/hyperlink" Target="http://www.pfrf.ru/" TargetMode="External"/><Relationship Id="rId12" Type="http://schemas.openxmlformats.org/officeDocument/2006/relationships/hyperlink" Target="https://sfr.gov.ru/grazhdanam/social_support/%20" TargetMode="External"/><Relationship Id="rId13" Type="http://schemas.openxmlformats.org/officeDocument/2006/relationships/hyperlink" Target="https://sfr.gov.ru/branches/astrakhan/info/~0/787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Ткачёва Ирина Константиновна</dc:creator>
  <cp:lastModifiedBy>da.aubekerova@30.sfr.gov.ru</cp:lastModifiedBy>
  <cp:revision>2</cp:revision>
  <dcterms:created xsi:type="dcterms:W3CDTF">2025-01-23T06:05:00Z</dcterms:created>
  <dcterms:modified xsi:type="dcterms:W3CDTF">2025-01-23T06:26:08Z</dcterms:modified>
</cp:coreProperties>
</file>