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82" w:rsidRDefault="0087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-228599</wp:posOffset>
                </wp:positionV>
                <wp:extent cx="1337310" cy="11633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2108" y="3203103"/>
                          <a:ext cx="1327785" cy="115379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B7D82" w:rsidRDefault="002B7D8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-228599</wp:posOffset>
                </wp:positionV>
                <wp:extent cx="1337310" cy="11633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16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7D82" w:rsidRDefault="002B7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2B7D82" w:rsidRDefault="002B7D82">
      <w:pPr>
        <w:ind w:left="-284"/>
        <w:jc w:val="center"/>
        <w:rPr>
          <w:sz w:val="26"/>
          <w:szCs w:val="26"/>
        </w:rPr>
      </w:pPr>
    </w:p>
    <w:p w:rsidR="002B7D82" w:rsidRDefault="002B7D82">
      <w:pPr>
        <w:ind w:left="-284"/>
        <w:jc w:val="center"/>
        <w:rPr>
          <w:sz w:val="26"/>
          <w:szCs w:val="26"/>
        </w:rPr>
      </w:pPr>
    </w:p>
    <w:p w:rsidR="002B7D82" w:rsidRDefault="00870B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2B7D82" w:rsidRDefault="00870B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СОЦИАЛЬНОГО ФОНДА РФ ПО АСТРАХАНСКОЙ ОБЛАСТИ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7D82" w:rsidRDefault="00870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2B7D82" w:rsidRDefault="00870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2B7D82" w:rsidRDefault="00870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2B7D82" w:rsidRDefault="00870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7D82" w:rsidRDefault="002B7D82" w:rsidP="001F4573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D82" w:rsidRPr="001F4573" w:rsidRDefault="00870B00" w:rsidP="001F4573">
      <w:pPr>
        <w:shd w:val="clear" w:color="auto" w:fill="FFFFFF" w:themeFill="background1"/>
        <w:jc w:val="center"/>
        <w:rPr>
          <w:rFonts w:asciiTheme="minorHAnsi" w:eastAsia="Times" w:hAnsiTheme="minorHAnsi" w:cs="Times"/>
          <w:b/>
          <w:sz w:val="28"/>
          <w:szCs w:val="28"/>
        </w:rPr>
      </w:pPr>
      <w:r w:rsidRPr="001F4573">
        <w:rPr>
          <w:rFonts w:ascii="Times" w:eastAsia="Times" w:hAnsi="Times" w:cs="Times"/>
          <w:b/>
          <w:sz w:val="28"/>
          <w:szCs w:val="28"/>
        </w:rPr>
        <w:t xml:space="preserve">Более </w:t>
      </w:r>
      <w:r w:rsidRPr="001F4573">
        <w:rPr>
          <w:rFonts w:asciiTheme="minorHAnsi" w:eastAsia="Times" w:hAnsiTheme="minorHAnsi" w:cs="Times"/>
          <w:b/>
          <w:sz w:val="28"/>
          <w:szCs w:val="28"/>
        </w:rPr>
        <w:t>6</w:t>
      </w:r>
      <w:r w:rsidR="005F0AAD" w:rsidRPr="001F4573">
        <w:rPr>
          <w:rFonts w:ascii="Times" w:eastAsia="Times" w:hAnsi="Times" w:cs="Times"/>
          <w:b/>
          <w:sz w:val="28"/>
          <w:szCs w:val="28"/>
        </w:rPr>
        <w:t xml:space="preserve"> тысяч </w:t>
      </w:r>
      <w:r w:rsidR="005F0AAD" w:rsidRPr="001F4573">
        <w:rPr>
          <w:rFonts w:asciiTheme="minorHAnsi" w:eastAsia="Times" w:hAnsiTheme="minorHAnsi" w:cs="Times"/>
          <w:b/>
          <w:sz w:val="28"/>
          <w:szCs w:val="28"/>
        </w:rPr>
        <w:t xml:space="preserve">астраханских </w:t>
      </w:r>
      <w:r w:rsidR="005F0AAD" w:rsidRPr="001F4573">
        <w:rPr>
          <w:rFonts w:ascii="Times" w:eastAsia="Times" w:hAnsi="Times" w:cs="Times"/>
          <w:b/>
          <w:sz w:val="28"/>
          <w:szCs w:val="28"/>
        </w:rPr>
        <w:t>медработников получ</w:t>
      </w:r>
      <w:r w:rsidR="005F0AAD" w:rsidRPr="001F4573">
        <w:rPr>
          <w:rFonts w:asciiTheme="minorHAnsi" w:eastAsia="Times" w:hAnsiTheme="minorHAnsi" w:cs="Times"/>
          <w:b/>
          <w:sz w:val="28"/>
          <w:szCs w:val="28"/>
        </w:rPr>
        <w:t>или</w:t>
      </w:r>
      <w:r w:rsidRPr="001F4573">
        <w:rPr>
          <w:rFonts w:ascii="Times" w:eastAsia="Times" w:hAnsi="Times" w:cs="Times"/>
          <w:b/>
          <w:sz w:val="28"/>
          <w:szCs w:val="28"/>
        </w:rPr>
        <w:t xml:space="preserve"> специальную социальную выплату</w:t>
      </w:r>
      <w:r w:rsidR="005F0AAD" w:rsidRPr="001F4573">
        <w:rPr>
          <w:rFonts w:asciiTheme="minorHAnsi" w:eastAsia="Times" w:hAnsiTheme="minorHAnsi" w:cs="Times"/>
          <w:b/>
          <w:sz w:val="28"/>
          <w:szCs w:val="28"/>
        </w:rPr>
        <w:t xml:space="preserve"> в 2024 году</w:t>
      </w:r>
    </w:p>
    <w:p w:rsidR="00027F80" w:rsidRDefault="00027F80" w:rsidP="00027F80">
      <w:pPr>
        <w:shd w:val="clear" w:color="auto" w:fill="FFFFFF" w:themeFill="background1"/>
        <w:spacing w:line="360" w:lineRule="auto"/>
        <w:ind w:firstLine="720"/>
        <w:jc w:val="both"/>
        <w:rPr>
          <w:rFonts w:asciiTheme="minorHAnsi" w:eastAsia="Times" w:hAnsiTheme="minorHAnsi" w:cs="Times"/>
          <w:i/>
          <w:sz w:val="24"/>
          <w:szCs w:val="24"/>
        </w:rPr>
      </w:pPr>
    </w:p>
    <w:p w:rsidR="002B7D82" w:rsidRPr="00870B00" w:rsidRDefault="00870B00" w:rsidP="00027F80">
      <w:pPr>
        <w:shd w:val="clear" w:color="auto" w:fill="FFFFFF" w:themeFill="background1"/>
        <w:spacing w:line="360" w:lineRule="auto"/>
        <w:ind w:firstLine="720"/>
        <w:jc w:val="both"/>
        <w:rPr>
          <w:rFonts w:ascii="Times" w:eastAsia="Times" w:hAnsi="Times" w:cs="Times"/>
          <w:i/>
          <w:sz w:val="24"/>
          <w:szCs w:val="24"/>
        </w:rPr>
      </w:pPr>
      <w:r w:rsidRPr="00870B00">
        <w:rPr>
          <w:rFonts w:asciiTheme="minorHAnsi" w:eastAsia="Times" w:hAnsiTheme="minorHAnsi" w:cs="Times"/>
          <w:i/>
          <w:sz w:val="24"/>
          <w:szCs w:val="24"/>
        </w:rPr>
        <w:t>В 2024 году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 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>получателями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 специальной социальной выплат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>ы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 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>стали 6399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 медицинских работник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>ов</w:t>
      </w:r>
      <w:r w:rsidR="00027F80">
        <w:rPr>
          <w:rFonts w:asciiTheme="minorHAnsi" w:eastAsia="Times" w:hAnsiTheme="minorHAnsi" w:cs="Times"/>
          <w:i/>
          <w:sz w:val="24"/>
          <w:szCs w:val="24"/>
        </w:rPr>
        <w:t xml:space="preserve"> в Астраханской области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. 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>Н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а эти цели </w:t>
      </w:r>
      <w:r w:rsidR="00027F80">
        <w:rPr>
          <w:rFonts w:asciiTheme="minorHAnsi" w:eastAsia="Times" w:hAnsiTheme="minorHAnsi" w:cs="Times"/>
          <w:i/>
          <w:sz w:val="24"/>
          <w:szCs w:val="24"/>
        </w:rPr>
        <w:t xml:space="preserve">региональное 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Отделение 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 xml:space="preserve">Социального фонда России </w:t>
      </w:r>
      <w:r w:rsidRPr="00870B00">
        <w:rPr>
          <w:rFonts w:ascii="Times" w:eastAsia="Times" w:hAnsi="Times" w:cs="Times"/>
          <w:i/>
          <w:sz w:val="24"/>
          <w:szCs w:val="24"/>
        </w:rPr>
        <w:t>направило</w:t>
      </w:r>
      <w:r w:rsidRPr="00870B00">
        <w:rPr>
          <w:rFonts w:asciiTheme="minorHAnsi" w:eastAsia="Times" w:hAnsiTheme="minorHAnsi" w:cs="Times"/>
          <w:i/>
          <w:sz w:val="24"/>
          <w:szCs w:val="24"/>
        </w:rPr>
        <w:t xml:space="preserve"> более 1 миллиарда </w:t>
      </w:r>
      <w:r w:rsidRPr="00870B00">
        <w:rPr>
          <w:rFonts w:ascii="Times" w:eastAsia="Times" w:hAnsi="Times" w:cs="Times"/>
          <w:i/>
          <w:sz w:val="24"/>
          <w:szCs w:val="24"/>
        </w:rPr>
        <w:t xml:space="preserve">рублей. </w:t>
      </w:r>
    </w:p>
    <w:p w:rsidR="002B7D82" w:rsidRPr="003C72C9" w:rsidRDefault="00870B00" w:rsidP="003C72C9">
      <w:pPr>
        <w:spacing w:line="360" w:lineRule="auto"/>
        <w:jc w:val="both"/>
        <w:rPr>
          <w:rFonts w:ascii="Times" w:eastAsia="Times" w:hAnsi="Times" w:cs="Times"/>
          <w:sz w:val="24"/>
          <w:szCs w:val="24"/>
          <w:highlight w:val="white"/>
        </w:rPr>
      </w:pP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Данная мера поддержки </w:t>
      </w:r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 xml:space="preserve">полагается </w:t>
      </w: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медработникам первичного звена здравоохранения, центральных районных, районных и участковых больниц, а также занятым на станциях и в отделениях скорой помощи. При этом медицинская организация должна входить в </w:t>
      </w:r>
      <w:proofErr w:type="gramStart"/>
      <w:r w:rsidRPr="003C72C9">
        <w:rPr>
          <w:rFonts w:ascii="Times" w:eastAsia="Times" w:hAnsi="Times" w:cs="Times"/>
          <w:sz w:val="24"/>
          <w:szCs w:val="24"/>
          <w:highlight w:val="white"/>
        </w:rPr>
        <w:t>государственную</w:t>
      </w:r>
      <w:proofErr w:type="gramEnd"/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 или муниципальную системы здравоохранения и участвовать в базовой или территориальной программах обязательного медицинского страхования.</w:t>
      </w:r>
    </w:p>
    <w:p w:rsidR="002B7D82" w:rsidRPr="003C72C9" w:rsidRDefault="00870B00" w:rsidP="003C72C9">
      <w:pPr>
        <w:spacing w:after="240" w:line="360" w:lineRule="auto"/>
        <w:jc w:val="both"/>
        <w:rPr>
          <w:rFonts w:ascii="Times" w:eastAsia="Times" w:hAnsi="Times" w:cs="Times"/>
          <w:sz w:val="24"/>
          <w:szCs w:val="24"/>
          <w:highlight w:val="white"/>
        </w:rPr>
      </w:pPr>
      <w:r w:rsidRPr="003C72C9">
        <w:rPr>
          <w:rFonts w:ascii="Times" w:eastAsia="Times" w:hAnsi="Times" w:cs="Times"/>
          <w:sz w:val="24"/>
          <w:szCs w:val="24"/>
          <w:highlight w:val="white"/>
        </w:rPr>
        <w:t>Размер выплаты зависит от категории, должности, вида медицинской организации, продолжительности отработанного времени, а также от населенного пункта, в котором работает специалист.</w:t>
      </w:r>
    </w:p>
    <w:p w:rsidR="002B7D82" w:rsidRPr="003C72C9" w:rsidRDefault="00870B00" w:rsidP="003C72C9">
      <w:pPr>
        <w:spacing w:before="240" w:after="240" w:line="360" w:lineRule="auto"/>
        <w:jc w:val="both"/>
        <w:rPr>
          <w:rFonts w:ascii="Times" w:eastAsia="Times" w:hAnsi="Times" w:cs="Times"/>
          <w:sz w:val="24"/>
          <w:szCs w:val="24"/>
          <w:highlight w:val="white"/>
        </w:rPr>
      </w:pP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Так, в населенных пунктах, где проживает меньше 50 тысяч человек, максимальный размер выплат составляет 50 тысяч для врачей и 30 тысяч рублей — для среднего медперсонала. В городах и селах с </w:t>
      </w:r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>численностью</w:t>
      </w: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 от 50 до 100 тысяч человек — 29 тысяч рублей для врачей и 13 тысяч — для среднего персонала, а в населенных пунктах с количеством проживающих свыше 100 тысяч человек — 18,5 и 8 тысяч рублей соответственно. </w:t>
      </w:r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>Подробнее можно посмотреть</w:t>
      </w: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 </w:t>
      </w:r>
      <w:hyperlink r:id="rId9">
        <w:r w:rsidRPr="003C72C9">
          <w:rPr>
            <w:rFonts w:ascii="Times" w:eastAsia="Times" w:hAnsi="Times" w:cs="Times"/>
            <w:color w:val="0563C1"/>
            <w:sz w:val="24"/>
            <w:szCs w:val="24"/>
            <w:highlight w:val="white"/>
            <w:u w:val="single"/>
          </w:rPr>
          <w:t>здесь</w:t>
        </w:r>
      </w:hyperlink>
      <w:r w:rsidRPr="003C72C9">
        <w:rPr>
          <w:rFonts w:ascii="Times" w:eastAsia="Times" w:hAnsi="Times" w:cs="Times"/>
          <w:sz w:val="24"/>
          <w:szCs w:val="24"/>
          <w:highlight w:val="white"/>
        </w:rPr>
        <w:t>.</w:t>
      </w:r>
    </w:p>
    <w:p w:rsidR="002B7D82" w:rsidRPr="003C72C9" w:rsidRDefault="00870B00" w:rsidP="00027F80">
      <w:pPr>
        <w:spacing w:line="360" w:lineRule="auto"/>
        <w:jc w:val="both"/>
        <w:rPr>
          <w:rFonts w:asciiTheme="minorHAnsi" w:eastAsia="Times" w:hAnsiTheme="minorHAnsi" w:cs="Times"/>
          <w:sz w:val="24"/>
          <w:szCs w:val="24"/>
          <w:highlight w:val="white"/>
        </w:rPr>
      </w:pP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Для получения специальной социальной выплаты астраханским медработникам никуда обращаться не нужно. По итогам каждого месяца медицинские организации формируют </w:t>
      </w:r>
      <w:r w:rsidRPr="003C72C9">
        <w:rPr>
          <w:rFonts w:ascii="Times" w:eastAsia="Times" w:hAnsi="Times" w:cs="Times"/>
          <w:sz w:val="24"/>
          <w:szCs w:val="24"/>
          <w:highlight w:val="white"/>
        </w:rPr>
        <w:lastRenderedPageBreak/>
        <w:t xml:space="preserve">электронный реестр работников, имеющих право на получение выплаты, и передают эту информацию в Отделение Социального фонда по Астраханской области. В реестре вместе со сведениями о работнике также указываются размер назначаемой доплаты и данные, по которым она рассчитана. Деньги </w:t>
      </w:r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>перечисляются</w:t>
      </w: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 получателям в течение семи рабочих дней после поступления сведений в СФР. Выплата зачисляется на карту МИР и</w:t>
      </w:r>
      <w:r w:rsidR="00027F80" w:rsidRPr="003C72C9">
        <w:rPr>
          <w:rFonts w:ascii="Times" w:eastAsia="Times" w:hAnsi="Times" w:cs="Times"/>
          <w:sz w:val="24"/>
          <w:szCs w:val="24"/>
          <w:highlight w:val="white"/>
        </w:rPr>
        <w:t>ли банковский счет медработника</w:t>
      </w:r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 xml:space="preserve">, о чем ему приходит уведомление на </w:t>
      </w:r>
      <w:proofErr w:type="spellStart"/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>госуслугах</w:t>
      </w:r>
      <w:proofErr w:type="spellEnd"/>
      <w:r w:rsidR="00027F80" w:rsidRPr="003C72C9">
        <w:rPr>
          <w:rFonts w:asciiTheme="minorHAnsi" w:eastAsia="Times" w:hAnsiTheme="minorHAnsi" w:cs="Times"/>
          <w:sz w:val="24"/>
          <w:szCs w:val="24"/>
          <w:highlight w:val="white"/>
        </w:rPr>
        <w:t xml:space="preserve">. </w:t>
      </w:r>
    </w:p>
    <w:p w:rsidR="002B7D82" w:rsidRPr="003C72C9" w:rsidRDefault="00870B00" w:rsidP="003C72C9">
      <w:pPr>
        <w:spacing w:line="360" w:lineRule="auto"/>
        <w:jc w:val="both"/>
        <w:rPr>
          <w:rFonts w:ascii="Times" w:eastAsia="Times" w:hAnsi="Times" w:cs="Times"/>
          <w:sz w:val="24"/>
          <w:szCs w:val="24"/>
          <w:highlight w:val="white"/>
        </w:rPr>
      </w:pPr>
      <w:r w:rsidRPr="003C72C9">
        <w:rPr>
          <w:rFonts w:ascii="Times" w:eastAsia="Times" w:hAnsi="Times" w:cs="Times"/>
          <w:sz w:val="24"/>
          <w:szCs w:val="24"/>
          <w:highlight w:val="white"/>
        </w:rPr>
        <w:t xml:space="preserve">Напомним, что данная выплата не входит в расчет среднего заработка, не облагается подоходным налогом и не подлежит удержанию по исполнительным листам, так как относится к категории </w:t>
      </w:r>
      <w:proofErr w:type="gramStart"/>
      <w:r w:rsidRPr="003C72C9">
        <w:rPr>
          <w:rFonts w:ascii="Times" w:eastAsia="Times" w:hAnsi="Times" w:cs="Times"/>
          <w:sz w:val="24"/>
          <w:szCs w:val="24"/>
          <w:highlight w:val="white"/>
        </w:rPr>
        <w:t>социальных</w:t>
      </w:r>
      <w:proofErr w:type="gramEnd"/>
      <w:r w:rsidRPr="003C72C9">
        <w:rPr>
          <w:rFonts w:ascii="Times" w:eastAsia="Times" w:hAnsi="Times" w:cs="Times"/>
          <w:sz w:val="24"/>
          <w:szCs w:val="24"/>
          <w:highlight w:val="white"/>
        </w:rPr>
        <w:t>.</w:t>
      </w:r>
    </w:p>
    <w:p w:rsidR="002B7D82" w:rsidRPr="003C72C9" w:rsidRDefault="00870B00" w:rsidP="003C72C9">
      <w:pPr>
        <w:spacing w:line="360" w:lineRule="auto"/>
        <w:jc w:val="both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  <w:r w:rsidRPr="003C72C9">
        <w:rPr>
          <w:rFonts w:ascii="Times" w:eastAsia="Times" w:hAnsi="Times" w:cs="Times"/>
          <w:sz w:val="24"/>
          <w:szCs w:val="24"/>
        </w:rPr>
        <w:t xml:space="preserve">Более подробную информацию вы всегда можете получить </w:t>
      </w:r>
      <w:r w:rsidR="00027F80" w:rsidRPr="003C72C9">
        <w:rPr>
          <w:rFonts w:asciiTheme="minorHAnsi" w:eastAsia="Times" w:hAnsiTheme="minorHAnsi" w:cs="Times"/>
          <w:sz w:val="24"/>
          <w:szCs w:val="24"/>
        </w:rPr>
        <w:t>в</w:t>
      </w:r>
      <w:r w:rsidRPr="003C72C9">
        <w:rPr>
          <w:rFonts w:ascii="Times" w:eastAsia="Times" w:hAnsi="Times" w:cs="Times"/>
          <w:sz w:val="24"/>
          <w:szCs w:val="24"/>
        </w:rPr>
        <w:t xml:space="preserve"> клиентских службах Отделения СФР по Астраханской области (</w:t>
      </w:r>
      <w:hyperlink r:id="rId10">
        <w:r w:rsidRPr="003C72C9">
          <w:rPr>
            <w:rFonts w:ascii="Times" w:eastAsia="Times" w:hAnsi="Times" w:cs="Times"/>
            <w:color w:val="0563C1"/>
            <w:sz w:val="24"/>
            <w:szCs w:val="24"/>
            <w:u w:val="single"/>
          </w:rPr>
          <w:t>наши адреса</w:t>
        </w:r>
      </w:hyperlink>
      <w:r w:rsidRPr="003C72C9">
        <w:rPr>
          <w:rFonts w:ascii="Times" w:eastAsia="Times" w:hAnsi="Times" w:cs="Times"/>
          <w:sz w:val="24"/>
          <w:szCs w:val="24"/>
        </w:rPr>
        <w:t>). Также для удобства клиентов работает ре</w:t>
      </w:r>
      <w:r w:rsidR="00027F80" w:rsidRPr="003C72C9">
        <w:rPr>
          <w:rFonts w:ascii="Times" w:eastAsia="Times" w:hAnsi="Times" w:cs="Times"/>
          <w:sz w:val="24"/>
          <w:szCs w:val="24"/>
        </w:rPr>
        <w:t xml:space="preserve">гиональная линия </w:t>
      </w:r>
      <w:proofErr w:type="gramStart"/>
      <w:r w:rsidR="00027F80" w:rsidRPr="003C72C9">
        <w:rPr>
          <w:rFonts w:ascii="Times" w:eastAsia="Times" w:hAnsi="Times" w:cs="Times"/>
          <w:sz w:val="24"/>
          <w:szCs w:val="24"/>
        </w:rPr>
        <w:t>контакт-центра</w:t>
      </w:r>
      <w:proofErr w:type="gramEnd"/>
      <w:r w:rsidR="00027F80" w:rsidRPr="003C72C9">
        <w:rPr>
          <w:rFonts w:asciiTheme="minorHAnsi" w:eastAsia="Times" w:hAnsiTheme="minorHAnsi" w:cs="Times"/>
          <w:sz w:val="24"/>
          <w:szCs w:val="24"/>
        </w:rPr>
        <w:t xml:space="preserve"> — </w:t>
      </w:r>
      <w:r w:rsidRPr="003C72C9">
        <w:rPr>
          <w:rFonts w:ascii="Times" w:eastAsia="Times" w:hAnsi="Times" w:cs="Times"/>
          <w:sz w:val="24"/>
          <w:szCs w:val="24"/>
        </w:rPr>
        <w:t>8-800-1-00000-1 (звонок бесплатный, режим работы — по будням с 8.00 до 17.00).</w:t>
      </w:r>
    </w:p>
    <w:p w:rsidR="002B7D82" w:rsidRPr="003C72C9" w:rsidRDefault="002B7D82" w:rsidP="00027F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D82" w:rsidRPr="003C72C9" w:rsidRDefault="002B7D82" w:rsidP="00027F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D82" w:rsidRPr="003C72C9" w:rsidRDefault="002B7D82" w:rsidP="00027F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D82" w:rsidRPr="003C72C9" w:rsidRDefault="002B7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D82" w:rsidRPr="003C72C9" w:rsidRDefault="002B7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D82" w:rsidRDefault="002B7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B7D8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C6C"/>
    <w:multiLevelType w:val="multilevel"/>
    <w:tmpl w:val="D070F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7D82"/>
    <w:rsid w:val="00027F80"/>
    <w:rsid w:val="001F4573"/>
    <w:rsid w:val="002B7D82"/>
    <w:rsid w:val="003C72C9"/>
    <w:rsid w:val="005F0AAD"/>
    <w:rsid w:val="00870B00"/>
    <w:rsid w:val="00A74B51"/>
    <w:rsid w:val="00E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fr.gov.ru/branches/astrakhan/info/~0/7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employers/social_benefit_for_medical/~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Ильященко Дарья Алексеевна</cp:lastModifiedBy>
  <cp:revision>2</cp:revision>
  <dcterms:created xsi:type="dcterms:W3CDTF">2025-02-26T05:03:00Z</dcterms:created>
  <dcterms:modified xsi:type="dcterms:W3CDTF">2025-02-26T05:03:00Z</dcterms:modified>
</cp:coreProperties>
</file>