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9E" w:rsidRDefault="00A2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2298545</wp:posOffset>
                </wp:positionH>
                <wp:positionV relativeFrom="paragraph">
                  <wp:posOffset>0</wp:posOffset>
                </wp:positionV>
                <wp:extent cx="1346835" cy="117284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alphaModFix/>
                          </a:blip>
                          <a:stretch/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31529E" w:rsidRDefault="0031529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0" o:spid="_x0000_s0" o:spt="1" type="#_x0000_t1" style="position:absolute;z-index:251658240;o:allowoverlap:true;o:allowincell:true;mso-position-horizontal-relative:text;margin-left:180.99pt;mso-position-horizontal:absolute;mso-position-vertical-relative:text;margin-top:0.00pt;mso-position-vertical:absolute;width:106.05pt;height:92.35pt;mso-wrap-distance-left:0.00pt;mso-wrap-distance-top:0.00pt;mso-wrap-distance-right:0.00pt;mso-wrap-distance-bottom:0.00pt;v-text-anchor:middle;visibility:visible;" stroked="f">
                <v:fill r:id="rId9" o:title="" type="frame"/>
                <v:textbox inset="0,0,0,0">
                  <w:txbxContent>
                    <w:p>
                      <w:pPr>
                        <w:spacing w:after="0"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31529E" w:rsidRDefault="00315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31529E" w:rsidRDefault="0031529E">
      <w:pPr>
        <w:ind w:left="-284"/>
        <w:jc w:val="center"/>
        <w:rPr>
          <w:sz w:val="26"/>
          <w:szCs w:val="26"/>
        </w:rPr>
      </w:pPr>
    </w:p>
    <w:p w:rsidR="0031529E" w:rsidRDefault="0031529E">
      <w:pPr>
        <w:ind w:left="-284"/>
        <w:jc w:val="center"/>
        <w:rPr>
          <w:sz w:val="26"/>
          <w:szCs w:val="26"/>
        </w:rPr>
      </w:pPr>
    </w:p>
    <w:p w:rsidR="0031529E" w:rsidRDefault="0031529E">
      <w:pPr>
        <w:keepNext/>
        <w:spacing w:before="240" w:after="120" w:line="276" w:lineRule="auto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31529E" w:rsidRDefault="00A26A70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31529E" w:rsidRDefault="00A26A70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>
        <w:rPr>
          <w:noProof/>
        </w:rPr>
        <mc:AlternateContent>
          <mc:Choice Requires="wpg">
            <w:drawing>
              <wp:inline distT="0" distB="0" distL="0" distR="0">
                <wp:extent cx="0" cy="1905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:rsidR="0031529E" w:rsidRDefault="00A26A70">
      <w:pPr>
        <w:spacing w:after="0" w:line="276" w:lineRule="auto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31529E" w:rsidRDefault="00A26A70">
      <w:pPr>
        <w:spacing w:after="0" w:line="276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31529E" w:rsidRDefault="00A26A70">
      <w:pPr>
        <w:spacing w:after="0" w:line="276" w:lineRule="auto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31529E" w:rsidRDefault="00A26A70">
      <w:pPr>
        <w:spacing w:after="0" w:line="240" w:lineRule="auto"/>
        <w:jc w:val="right"/>
        <w:rPr>
          <w:color w:val="0563C1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10" w:tooltip="http://www.pfrf.ru/" w:history="1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</w:p>
    <w:p w:rsidR="00F41E4C" w:rsidRDefault="00F41E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9E" w:rsidRDefault="00A26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5 тысяч медиков Астраханской области получают специальные социальные выплаты</w:t>
      </w:r>
    </w:p>
    <w:p w:rsidR="0031529E" w:rsidRDefault="00A26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ranslatable-message"/>
          <w:rFonts w:ascii="Times New Roman" w:hAnsi="Times New Roman" w:cs="Times New Roman"/>
          <w:sz w:val="24"/>
          <w:szCs w:val="24"/>
        </w:rPr>
        <w:t xml:space="preserve">Федеральная мера поддержки  направлена на сотрудников первичного звена здравоохранения, районных и центральных районных больниц, а также тех, кто трудится </w:t>
      </w:r>
      <w:proofErr w:type="gramStart"/>
      <w:r>
        <w:rPr>
          <w:rStyle w:val="translatable-message"/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Style w:val="translatable-message"/>
          <w:rFonts w:ascii="Times New Roman" w:hAnsi="Times New Roman" w:cs="Times New Roman"/>
          <w:sz w:val="24"/>
          <w:szCs w:val="24"/>
        </w:rPr>
        <w:t xml:space="preserve"> сельской местности, отдаленных территориях и малых городах.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Эффективность этой работы подтверждается данными: с начала 2025 года  Отделением СФР по Астраханской области  перечислило специальные социальные выплаты </w:t>
      </w:r>
      <w:r>
        <w:rPr>
          <w:rFonts w:ascii="Times" w:hAnsi="Times"/>
          <w:b/>
          <w:iCs/>
          <w:sz w:val="24"/>
          <w:szCs w:val="24"/>
          <w:shd w:val="clear" w:color="auto" w:fill="FFFFFF"/>
        </w:rPr>
        <w:t>5792</w:t>
      </w:r>
      <w:r>
        <w:rPr>
          <w:rFonts w:ascii="Times New Roman" w:hAnsi="Times New Roman" w:cs="Times New Roman"/>
          <w:sz w:val="24"/>
          <w:szCs w:val="24"/>
        </w:rPr>
        <w:t xml:space="preserve"> медицинским  работникам региона на общую сумму свыше </w:t>
      </w:r>
      <w:r>
        <w:rPr>
          <w:rFonts w:ascii="Times New Roman" w:hAnsi="Times New Roman" w:cs="Times New Roman"/>
          <w:b/>
          <w:iCs/>
          <w:sz w:val="24"/>
          <w:szCs w:val="24"/>
        </w:rPr>
        <w:t>422, 4</w:t>
      </w:r>
      <w:r>
        <w:rPr>
          <w:i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миллионов рублей.</w:t>
      </w:r>
    </w:p>
    <w:p w:rsidR="0031529E" w:rsidRDefault="00A26A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Выплаты предназначены широкому кругу специалистов: врачам, среднему и младшему медицинскому персоналу, фельдшерам, акушеркам, медсестрам, а также специалистам с высшим (немедицинским) образованием, осуществляющим первичную медико-санитарную помощь. </w:t>
      </w:r>
      <w:r>
        <w:rPr>
          <w:rStyle w:val="afb"/>
          <w:rFonts w:ascii="Times New Roman" w:hAnsi="Times New Roman" w:cs="Times New Roman"/>
          <w:b w:val="0"/>
          <w:sz w:val="24"/>
          <w:szCs w:val="24"/>
        </w:rPr>
        <w:t xml:space="preserve">При этом </w:t>
      </w:r>
      <w:proofErr w:type="spellStart"/>
      <w:r>
        <w:rPr>
          <w:rStyle w:val="afb"/>
          <w:rFonts w:ascii="Times New Roman" w:hAnsi="Times New Roman" w:cs="Times New Roman"/>
          <w:b w:val="0"/>
          <w:sz w:val="24"/>
          <w:szCs w:val="24"/>
        </w:rPr>
        <w:t>медорганизация</w:t>
      </w:r>
      <w:proofErr w:type="spellEnd"/>
      <w:r>
        <w:rPr>
          <w:rStyle w:val="afb"/>
          <w:rFonts w:ascii="Times New Roman" w:hAnsi="Times New Roman" w:cs="Times New Roman"/>
          <w:b w:val="0"/>
          <w:sz w:val="24"/>
          <w:szCs w:val="24"/>
        </w:rPr>
        <w:t xml:space="preserve"> должна входить в </w:t>
      </w:r>
      <w:proofErr w:type="gramStart"/>
      <w:r>
        <w:rPr>
          <w:rStyle w:val="afb"/>
          <w:rFonts w:ascii="Times New Roman" w:hAnsi="Times New Roman" w:cs="Times New Roman"/>
          <w:b w:val="0"/>
          <w:sz w:val="24"/>
          <w:szCs w:val="24"/>
        </w:rPr>
        <w:t>государственную</w:t>
      </w:r>
      <w:proofErr w:type="gramEnd"/>
      <w:r>
        <w:rPr>
          <w:rStyle w:val="afb"/>
          <w:rFonts w:ascii="Times New Roman" w:hAnsi="Times New Roman" w:cs="Times New Roman"/>
          <w:b w:val="0"/>
          <w:sz w:val="24"/>
          <w:szCs w:val="24"/>
        </w:rPr>
        <w:t xml:space="preserve"> или муниципальную системы здравоохранения и участвовать в базовой или территориальной программах обязательного медицинского страхования.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29E" w:rsidRDefault="00A26A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выплаты варьируется от 4,5 до 50 тысяч рублей в зависимости от специальности сотрудника, вида медицинской организации и населенного пункта, в котором он работает.</w:t>
      </w:r>
    </w:p>
    <w:p w:rsidR="0031529E" w:rsidRDefault="00A26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«Мы гордимся тем, что можем поддержать наших медицинских работников, – отмечает Управляющий Отделением СФР по Астраханской области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Сергей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Кодюшев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Их самоотверженный труд является фундаментом системы здравоохранения, особенно в первичном звене и на отдаленных территориях. Эти специальные социальные выплаты – не просто материальная поддержка, это признание значимости их работы, стимулирование кадров к работе в тех условиях, где они наиболее востребованы, и подтверждение заботы государства о тех, кто стоит на передовой борьбы за наше здоровье. Мы продолжим оперативно и в полном объеме перечислять эти средства».</w:t>
      </w:r>
    </w:p>
    <w:p w:rsidR="0031529E" w:rsidRDefault="00A26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СФР по Астраханской области выступает оператором этой поддержки. Выплаты  производятся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медицинским организациям не требуется подавать заявления. По итогам каждого месяца учреждения формируют электронный реестр сотрудников, имеющих право на получение специальных социальных выплат, и передают эту информацию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региональное ОСФР. В реестре, наряду со сведениями о работниках </w:t>
      </w:r>
      <w:r>
        <w:rPr>
          <w:rFonts w:ascii="Times New Roman" w:hAnsi="Times New Roman" w:cs="Times New Roman"/>
          <w:sz w:val="24"/>
          <w:szCs w:val="24"/>
        </w:rPr>
        <w:lastRenderedPageBreak/>
        <w:t>(категория, количество отработанных часов), также указывается сумма назначаемой выплаты и данные, по которым она рассчитана, а также реквизиты для перечисления средств на банковский счет или карту «МИР». Региональное Отделение в течение 7 рабочих дней со дня получения реестра производит выплату медработникам.</w:t>
      </w:r>
    </w:p>
    <w:p w:rsidR="0031529E" w:rsidRDefault="00A26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подробную консультацию по вопросам предоставления 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всегда можно в </w:t>
      </w:r>
      <w:hyperlink r:id="rId11" w:tooltip="https://sfr.gov.ru/branches/astrakhan/info/~0/7875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клиентских службах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Отделения СФР по Астраханской области. Также для удобства клиентов работает региональная линия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8-800-100-00-01 (по будням с 8:00 до 17:00). </w:t>
      </w:r>
    </w:p>
    <w:p w:rsidR="0031529E" w:rsidRDefault="003152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529E" w:rsidRDefault="00877D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5E97CB" wp14:editId="29F23617">
            <wp:extent cx="5543550" cy="36958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03_16-23-4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885" cy="369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529E">
      <w:pgSz w:w="11906" w:h="16838"/>
      <w:pgMar w:top="1134" w:right="850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D8" w:rsidRDefault="001165D8">
      <w:pPr>
        <w:spacing w:after="0" w:line="240" w:lineRule="auto"/>
      </w:pPr>
      <w:r>
        <w:separator/>
      </w:r>
    </w:p>
  </w:endnote>
  <w:endnote w:type="continuationSeparator" w:id="0">
    <w:p w:rsidR="001165D8" w:rsidRDefault="0011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D8" w:rsidRDefault="001165D8">
      <w:pPr>
        <w:spacing w:after="0" w:line="240" w:lineRule="auto"/>
      </w:pPr>
      <w:r>
        <w:separator/>
      </w:r>
    </w:p>
  </w:footnote>
  <w:footnote w:type="continuationSeparator" w:id="0">
    <w:p w:rsidR="001165D8" w:rsidRDefault="0011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81D"/>
    <w:multiLevelType w:val="hybridMultilevel"/>
    <w:tmpl w:val="2EC6EA86"/>
    <w:lvl w:ilvl="0" w:tplc="D69A7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49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2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6D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079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63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CE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50E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90CDF"/>
    <w:multiLevelType w:val="hybridMultilevel"/>
    <w:tmpl w:val="E7B0DBB4"/>
    <w:lvl w:ilvl="0" w:tplc="4BD81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0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AA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485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A6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05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6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4F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B06AE"/>
    <w:multiLevelType w:val="hybridMultilevel"/>
    <w:tmpl w:val="DBA60FF8"/>
    <w:lvl w:ilvl="0" w:tplc="1786E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8D0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61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4E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8C1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6E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0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C1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67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9E"/>
    <w:rsid w:val="001165D8"/>
    <w:rsid w:val="00143D3D"/>
    <w:rsid w:val="0031529E"/>
    <w:rsid w:val="00877D1A"/>
    <w:rsid w:val="00A26A70"/>
    <w:rsid w:val="00F4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translatable-message">
    <w:name w:val="translatable-message"/>
    <w:basedOn w:val="a0"/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vkitposttextroot--jrdml">
    <w:name w:val="vkitposttext__root--jrdml"/>
    <w:basedOn w:val="a0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translatable-message">
    <w:name w:val="translatable-message"/>
    <w:basedOn w:val="a0"/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vkitposttextroot--jrdml">
    <w:name w:val="vkitposttext__root--jrdml"/>
    <w:basedOn w:val="a0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fr.gov.ru/branches/astrakhan/info/~0/78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frf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Ткачёва Ирина Константиновна</cp:lastModifiedBy>
  <cp:revision>3</cp:revision>
  <dcterms:created xsi:type="dcterms:W3CDTF">2025-06-11T04:41:00Z</dcterms:created>
  <dcterms:modified xsi:type="dcterms:W3CDTF">2025-06-11T04:45:00Z</dcterms:modified>
</cp:coreProperties>
</file>