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10" w:rsidRDefault="00AE34A4">
      <w:pPr>
        <w:spacing w:after="0" w:line="240" w:lineRule="auto"/>
        <w:ind w:hanging="1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37400" cy="116316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07B1A" w:rsidRDefault="00CF1D31" w:rsidP="00207B1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37400" cy="11631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400" cy="116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64D10" w:rsidRDefault="00564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564D10" w:rsidRDefault="00564D10">
      <w:pPr>
        <w:ind w:left="-284"/>
        <w:jc w:val="center"/>
        <w:rPr>
          <w:sz w:val="26"/>
          <w:szCs w:val="26"/>
        </w:rPr>
      </w:pPr>
    </w:p>
    <w:p w:rsidR="00564D10" w:rsidRDefault="00564D10">
      <w:pPr>
        <w:ind w:left="-284"/>
        <w:jc w:val="center"/>
        <w:rPr>
          <w:sz w:val="26"/>
          <w:szCs w:val="26"/>
        </w:rPr>
      </w:pPr>
    </w:p>
    <w:p w:rsidR="00564D10" w:rsidRDefault="00564D10">
      <w:pPr>
        <w:keepNext/>
        <w:spacing w:before="240" w:after="12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564D10" w:rsidRDefault="00AE34A4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564D10" w:rsidRDefault="00AE34A4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CF1D31">
        <w:pict>
          <v:rect id="_x0000_i1025" style="width:0;height:1.5pt" o:hralign="center" o:hrstd="t" o:hr="t" fillcolor="#a0a0a0" stroked="f"/>
        </w:pict>
      </w:r>
    </w:p>
    <w:p w:rsidR="00564D10" w:rsidRDefault="00AE34A4">
      <w:pP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564D10" w:rsidRDefault="00AE34A4">
      <w:pP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Ак.Королева, 46</w:t>
      </w:r>
    </w:p>
    <w:p w:rsidR="00564D10" w:rsidRDefault="00AE34A4">
      <w:pP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564D10" w:rsidRDefault="00AE34A4">
      <w:pPr>
        <w:spacing w:after="0" w:line="240" w:lineRule="auto"/>
        <w:jc w:val="right"/>
        <w:rPr>
          <w:color w:val="0563C1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www.sfr.gov.ru</w:t>
        </w:r>
      </w:hyperlink>
    </w:p>
    <w:p w:rsidR="00564D10" w:rsidRDefault="00564D10">
      <w:pPr>
        <w:spacing w:after="0" w:line="240" w:lineRule="auto"/>
        <w:jc w:val="right"/>
        <w:rPr>
          <w:color w:val="0563C1"/>
          <w:u w:val="single"/>
        </w:rPr>
      </w:pP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sectPr w:rsidR="00564D10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До 1 августа астраханские работодатели могут подать заявку в региональное Отделение СФР на компенсацию расходов по охране труда</w:t>
      </w:r>
    </w:p>
    <w:p w:rsidR="0042436E" w:rsidRDefault="0042436E" w:rsidP="00714E6B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14E6B" w:rsidRPr="00714E6B" w:rsidRDefault="00714E6B" w:rsidP="00714E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E6B">
        <w:rPr>
          <w:rFonts w:ascii="Times New Roman" w:hAnsi="Times New Roman" w:cs="Times New Roman"/>
          <w:i/>
          <w:sz w:val="24"/>
          <w:szCs w:val="24"/>
        </w:rPr>
        <w:t>С начала 2025 года Отделение СФР по Астраханской области одобрило 154 заявления на финансовое обеспечение предупредительных мер по сокращению производственного травматизма и профессиональных заболеваний от работодателей на сумму свыше 53,6 миллионов рублей. 27 организаций уже возместили свои расходы на финансовое обеспечение предупредительных мер на сумму более 13,5 миллионов рублей.</w:t>
      </w: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С этого года значительно упрощена процедура получения страхователями финансового обеспечения предупредительных мер по охране труда. При этом срок подачи заявления о финансовом обеспечении не изменился. До 1 августа работодатели должны предоставить только заявление на финансирование и план финансового обеспечения предупредительных мер без дополнительного комплекта документов.</w:t>
      </w: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Всего в программу по финансированию предупредительных м</w:t>
      </w:r>
      <w:r w:rsidR="0042436E">
        <w:rPr>
          <w:rFonts w:ascii="Times New Roman" w:eastAsia="Times New Roman" w:hAnsi="Times New Roman" w:cs="Times New Roman"/>
          <w:color w:val="212121"/>
          <w:sz w:val="24"/>
          <w:szCs w:val="24"/>
        </w:rPr>
        <w:t>ер включены 17 мероприятий. Это</w:t>
      </w:r>
      <w:r w:rsidR="0042436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проведение периодических медицинских осмотров и специальной оценки условий труда, приобретение средств индивидуальной защиты,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обучение по охране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труда, обеспечение лечебно-профилактическим питанием и другие.</w:t>
      </w: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рамках программы организации могут вернуть до 20% сумм уплаченных страховых взносов на обязательное социальное страхование от несчастных случаев на производстве и профзаболеваний. За организацию санаторно-курортного лечения работников предпенсионного возраста размер компенсации увеличивается до 30%.</w:t>
      </w: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Страхователь вправе самостоятельно определять направления </w:t>
      </w:r>
      <w:r w:rsidR="0042436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расходования средств на предупредительные меры в рамках утвержденного перечня, а также принимать решение о замене предупредительных мер в пределах согласованной суммы без обращения в Отделение СФР по Астраханской области.</w:t>
      </w:r>
    </w:p>
    <w:p w:rsidR="00714E6B" w:rsidRPr="00714E6B" w:rsidRDefault="00AE34A4" w:rsidP="00714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«Мероприятия по охране труда работодатели первоначально проводят за свой счёт, а затем Отделение СФР возмещает расходы в пределах установленных сумм. С этого года страхователям предоставлена возможность в электронном формате через Личный кабинет организации на портале Госуслуг направлять заявления и компенсировать затраты по охране труда. Это исключает необходимость визитов и работы с бумажными доку</w:t>
      </w:r>
      <w:r w:rsidR="00714E6B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ментами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», </w:t>
      </w:r>
      <w:r w:rsidR="0042436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уточнил управляющий Отделением СФР по Астраханской области 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Кодюшев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.</w:t>
      </w:r>
    </w:p>
    <w:p w:rsidR="00564D10" w:rsidRDefault="00714E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_823uew2g3s96" w:colFirst="0" w:colLast="0"/>
      <w:bookmarkEnd w:id="0"/>
      <w:r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</w:t>
      </w:r>
      <w:r w:rsidR="00AE34A4">
        <w:rPr>
          <w:rFonts w:ascii="Times New Roman" w:eastAsia="Times New Roman" w:hAnsi="Times New Roman" w:cs="Times New Roman"/>
          <w:color w:val="212121"/>
          <w:sz w:val="24"/>
          <w:szCs w:val="24"/>
        </w:rPr>
        <w:t>осле выполнения всех предупредительных мер, предусмотренных планом финансового обеспечения, или хотя бы одной из них, работодателю необходимо не позднее </w:t>
      </w:r>
      <w:r w:rsidR="00AE34A4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15 ноября </w:t>
      </w:r>
      <w:r w:rsidR="00AE34A4">
        <w:rPr>
          <w:rFonts w:ascii="Times New Roman" w:eastAsia="Times New Roman" w:hAnsi="Times New Roman" w:cs="Times New Roman"/>
          <w:color w:val="212121"/>
          <w:sz w:val="24"/>
          <w:szCs w:val="24"/>
        </w:rPr>
        <w:t>обратиться в региональное Отделение СФР по месту регистрации с заявлением о возмещении произведенных расходов на оплату.</w:t>
      </w: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программе финансирования мероприятий по охране труда может участвовать любая организация, которая своевременно и в полном объеме выплачивает страховые взносы по обязательному социальному страхованию от несчастных случаев на производстве, не имеет задолженности, непогашенных пеней и штрафов.</w:t>
      </w:r>
    </w:p>
    <w:p w:rsidR="00564D10" w:rsidRDefault="00564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564D10" w:rsidRDefault="00AE3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Если у вас остались вопросы, вы можете обратиться в контакт-центр регионального Отделения Социального фонда России: 8-800-100-00-01 (звонок бесплатный).</w:t>
      </w:r>
    </w:p>
    <w:p w:rsidR="00564D10" w:rsidRDefault="00564D1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64D10">
      <w:type w:val="continuous"/>
      <w:pgSz w:w="11906" w:h="16838"/>
      <w:pgMar w:top="1134" w:right="850" w:bottom="1134" w:left="1701" w:header="708" w:footer="708" w:gutter="0"/>
      <w:cols w:space="720" w:equalWidth="0">
        <w:col w:w="93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64D10"/>
    <w:rsid w:val="0042436E"/>
    <w:rsid w:val="00564D10"/>
    <w:rsid w:val="00714E6B"/>
    <w:rsid w:val="00AE34A4"/>
    <w:rsid w:val="00C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r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Туровская Наталья Александровна</dc:creator>
  <cp:lastModifiedBy>Ткачёва Ирина Константиновна</cp:lastModifiedBy>
  <cp:revision>2</cp:revision>
  <dcterms:created xsi:type="dcterms:W3CDTF">2025-07-07T05:17:00Z</dcterms:created>
  <dcterms:modified xsi:type="dcterms:W3CDTF">2025-07-07T05:17:00Z</dcterms:modified>
</cp:coreProperties>
</file>