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56" w:rsidRDefault="00041021">
      <w:pPr>
        <w:spacing w:after="0" w:line="240" w:lineRule="auto"/>
        <w:jc w:val="center"/>
        <w:rPr>
          <w:rFonts w:ascii="Times New Roman" w:eastAsia="Times New Roman" w:hAnsi="Times New Roman" w:cs="Times New Roman"/>
          <w:b/>
          <w:sz w:val="28"/>
          <w:szCs w:val="28"/>
        </w:rPr>
      </w:pPr>
      <w:r>
        <w:rPr>
          <w:noProof/>
        </w:rPr>
        <mc:AlternateContent>
          <mc:Choice Requires="wpg">
            <w:drawing>
              <wp:anchor distT="0" distB="0" distL="0" distR="0" simplePos="0" relativeHeight="251658240" behindDoc="0" locked="0" layoutInCell="1" hidden="0" allowOverlap="1">
                <wp:simplePos x="0" y="0"/>
                <wp:positionH relativeFrom="column">
                  <wp:posOffset>2276475</wp:posOffset>
                </wp:positionH>
                <wp:positionV relativeFrom="paragraph">
                  <wp:posOffset>0</wp:posOffset>
                </wp:positionV>
                <wp:extent cx="1362075" cy="1313498"/>
                <wp:effectExtent l="0" t="0" r="0" b="0"/>
                <wp:wrapNone/>
                <wp:docPr id="1" name="Прямоугольник 1"/>
                <wp:cNvGraphicFramePr/>
                <a:graphic xmlns:a="http://schemas.openxmlformats.org/drawingml/2006/main">
                  <a:graphicData uri="http://schemas.microsoft.com/office/word/2010/wordprocessingShape">
                    <wps:wsp>
                      <wps:cNvSpPr/>
                      <wps:spPr>
                        <a:xfrm>
                          <a:off x="4677300" y="3198420"/>
                          <a:ext cx="1337400" cy="1163160"/>
                        </a:xfrm>
                        <a:prstGeom prst="rect">
                          <a:avLst/>
                        </a:prstGeom>
                        <a:blipFill rotWithShape="1">
                          <a:blip r:embed="rId5">
                            <a:alphaModFix/>
                          </a:blip>
                          <a:stretch>
                            <a:fillRect/>
                          </a:stretch>
                        </a:blipFill>
                        <a:ln>
                          <a:noFill/>
                        </a:ln>
                      </wps:spPr>
                      <wps:txbx>
                        <w:txbxContent>
                          <w:p w:rsidR="00B11156" w:rsidRDefault="00B111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2276475</wp:posOffset>
                </wp:positionH>
                <wp:positionV relativeFrom="paragraph">
                  <wp:posOffset>0</wp:posOffset>
                </wp:positionV>
                <wp:extent cx="1362075" cy="1313498"/>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62075" cy="1313498"/>
                        </a:xfrm>
                        <a:prstGeom prst="rect"/>
                        <a:ln/>
                      </pic:spPr>
                    </pic:pic>
                  </a:graphicData>
                </a:graphic>
              </wp:anchor>
            </w:drawing>
          </mc:Fallback>
        </mc:AlternateContent>
      </w:r>
    </w:p>
    <w:p w:rsidR="00B11156" w:rsidRDefault="00B11156">
      <w:pPr>
        <w:shd w:val="clear" w:color="auto" w:fill="FFFFFF"/>
        <w:spacing w:after="0" w:line="240" w:lineRule="auto"/>
        <w:jc w:val="both"/>
        <w:rPr>
          <w:rFonts w:ascii="Times New Roman" w:eastAsia="Times New Roman" w:hAnsi="Times New Roman" w:cs="Times New Roman"/>
          <w:b/>
          <w:color w:val="212121"/>
          <w:sz w:val="28"/>
          <w:szCs w:val="28"/>
        </w:rPr>
      </w:pPr>
    </w:p>
    <w:p w:rsidR="00B11156" w:rsidRDefault="00B11156">
      <w:pPr>
        <w:ind w:left="-284"/>
        <w:jc w:val="center"/>
        <w:rPr>
          <w:sz w:val="26"/>
          <w:szCs w:val="26"/>
        </w:rPr>
      </w:pPr>
    </w:p>
    <w:p w:rsidR="00B11156" w:rsidRDefault="00B11156">
      <w:pPr>
        <w:ind w:left="-284"/>
        <w:jc w:val="center"/>
        <w:rPr>
          <w:sz w:val="26"/>
          <w:szCs w:val="26"/>
        </w:rPr>
      </w:pPr>
    </w:p>
    <w:p w:rsidR="00B11156" w:rsidRDefault="00B11156">
      <w:pPr>
        <w:keepNext/>
        <w:spacing w:before="240" w:after="120" w:line="276" w:lineRule="auto"/>
        <w:jc w:val="center"/>
        <w:rPr>
          <w:rFonts w:ascii="Liberation Sans" w:eastAsia="Liberation Sans" w:hAnsi="Liberation Sans" w:cs="Liberation Sans"/>
          <w:b/>
          <w:color w:val="1F497D"/>
          <w:sz w:val="24"/>
          <w:szCs w:val="24"/>
        </w:rPr>
      </w:pPr>
    </w:p>
    <w:p w:rsidR="00B11156" w:rsidRDefault="00041021">
      <w:pPr>
        <w:keepNext/>
        <w:spacing w:before="240" w:after="120" w:line="360" w:lineRule="auto"/>
        <w:jc w:val="center"/>
        <w:rPr>
          <w:rFonts w:ascii="Times" w:eastAsia="Times" w:hAnsi="Times" w:cs="Times"/>
          <w:b/>
          <w:sz w:val="28"/>
          <w:szCs w:val="28"/>
        </w:rPr>
      </w:pPr>
      <w:r>
        <w:rPr>
          <w:rFonts w:ascii="Times" w:eastAsia="Times" w:hAnsi="Times" w:cs="Times"/>
          <w:b/>
          <w:sz w:val="28"/>
          <w:szCs w:val="28"/>
        </w:rPr>
        <w:t>ПРЕСС-РЕЛИЗ</w:t>
      </w:r>
    </w:p>
    <w:p w:rsidR="00B11156" w:rsidRDefault="00041021">
      <w:pPr>
        <w:keepNext/>
        <w:keepLines/>
        <w:spacing w:after="0" w:line="360" w:lineRule="auto"/>
        <w:jc w:val="center"/>
        <w:rPr>
          <w:rFonts w:ascii="Times" w:eastAsia="Times" w:hAnsi="Times" w:cs="Times"/>
          <w:b/>
          <w:sz w:val="28"/>
          <w:szCs w:val="28"/>
        </w:rPr>
      </w:pPr>
      <w:r>
        <w:rPr>
          <w:rFonts w:ascii="Times" w:eastAsia="Times" w:hAnsi="Times" w:cs="Times"/>
          <w:b/>
          <w:sz w:val="24"/>
          <w:szCs w:val="24"/>
        </w:rPr>
        <w:t>ОТДЕЛЕНИЯ СОЦИАЛЬНОГО ФОНДА РФ ПО АСТРАХАНСКОЙ ОБЛАСТИ</w:t>
      </w:r>
      <w:r w:rsidR="00177C1D">
        <w:pict>
          <v:rect id="_x0000_i1025" style="width:0;height:1.5pt" o:hralign="center" o:hrstd="t" o:hr="t" fillcolor="#a0a0a0" stroked="f"/>
        </w:pict>
      </w:r>
    </w:p>
    <w:p w:rsidR="00B11156" w:rsidRDefault="00041021">
      <w:pPr>
        <w:spacing w:after="0" w:line="276" w:lineRule="auto"/>
        <w:jc w:val="right"/>
        <w:rPr>
          <w:color w:val="000000"/>
        </w:rPr>
      </w:pPr>
      <w:r>
        <w:rPr>
          <w:i/>
          <w:color w:val="000000"/>
          <w:sz w:val="20"/>
          <w:szCs w:val="20"/>
        </w:rPr>
        <w:t xml:space="preserve">   414040, г. Астрахань</w:t>
      </w:r>
    </w:p>
    <w:p w:rsidR="00B11156" w:rsidRDefault="00041021">
      <w:pPr>
        <w:spacing w:after="0" w:line="276" w:lineRule="auto"/>
        <w:jc w:val="right"/>
        <w:rPr>
          <w:i/>
          <w:color w:val="000000"/>
          <w:sz w:val="20"/>
          <w:szCs w:val="20"/>
        </w:rPr>
      </w:pPr>
      <w:r>
        <w:rPr>
          <w:i/>
          <w:color w:val="000000"/>
          <w:sz w:val="20"/>
          <w:szCs w:val="20"/>
        </w:rPr>
        <w:t xml:space="preserve">     ул. </w:t>
      </w:r>
      <w:proofErr w:type="spellStart"/>
      <w:r>
        <w:rPr>
          <w:i/>
          <w:color w:val="000000"/>
          <w:sz w:val="20"/>
          <w:szCs w:val="20"/>
        </w:rPr>
        <w:t>Ак</w:t>
      </w:r>
      <w:proofErr w:type="gramStart"/>
      <w:r>
        <w:rPr>
          <w:i/>
          <w:color w:val="000000"/>
          <w:sz w:val="20"/>
          <w:szCs w:val="20"/>
        </w:rPr>
        <w:t>.К</w:t>
      </w:r>
      <w:proofErr w:type="gramEnd"/>
      <w:r>
        <w:rPr>
          <w:i/>
          <w:color w:val="000000"/>
          <w:sz w:val="20"/>
          <w:szCs w:val="20"/>
        </w:rPr>
        <w:t>оролева</w:t>
      </w:r>
      <w:proofErr w:type="spellEnd"/>
      <w:r>
        <w:rPr>
          <w:i/>
          <w:color w:val="000000"/>
          <w:sz w:val="20"/>
          <w:szCs w:val="20"/>
        </w:rPr>
        <w:t>, 46</w:t>
      </w:r>
    </w:p>
    <w:p w:rsidR="00B11156" w:rsidRDefault="00041021">
      <w:pPr>
        <w:spacing w:after="0" w:line="276" w:lineRule="auto"/>
        <w:jc w:val="right"/>
        <w:rPr>
          <w:b/>
          <w:color w:val="000000"/>
          <w:sz w:val="20"/>
          <w:szCs w:val="20"/>
        </w:rPr>
      </w:pPr>
      <w:r>
        <w:rPr>
          <w:i/>
          <w:color w:val="000000"/>
          <w:sz w:val="20"/>
          <w:szCs w:val="20"/>
        </w:rPr>
        <w:t>т/ф. 44-87-33</w:t>
      </w:r>
    </w:p>
    <w:p w:rsidR="00B11156" w:rsidRDefault="00041021">
      <w:pPr>
        <w:spacing w:after="0" w:line="240" w:lineRule="auto"/>
        <w:jc w:val="right"/>
        <w:rPr>
          <w:rFonts w:ascii="Times New Roman" w:eastAsia="Times New Roman" w:hAnsi="Times New Roman" w:cs="Times New Roman"/>
          <w:sz w:val="28"/>
          <w:szCs w:val="28"/>
        </w:rPr>
      </w:pPr>
      <w:r>
        <w:rPr>
          <w:b/>
          <w:sz w:val="20"/>
          <w:szCs w:val="20"/>
        </w:rPr>
        <w:t xml:space="preserve">                                                                                                                                                                     Сайт:</w:t>
      </w:r>
      <w:r>
        <w:rPr>
          <w:color w:val="17365D"/>
          <w:sz w:val="20"/>
          <w:szCs w:val="20"/>
        </w:rPr>
        <w:t xml:space="preserve"> </w:t>
      </w:r>
      <w:hyperlink r:id="rId8">
        <w:r>
          <w:rPr>
            <w:color w:val="0563C1"/>
            <w:u w:val="single"/>
          </w:rPr>
          <w:t>www.sfr</w:t>
        </w:r>
      </w:hyperlink>
      <w:r>
        <w:rPr>
          <w:color w:val="0563C1"/>
          <w:u w:val="single"/>
        </w:rPr>
        <w:t>.gov.ru</w:t>
      </w:r>
      <w:r>
        <w:rPr>
          <w:rFonts w:ascii="Times New Roman" w:eastAsia="Times New Roman" w:hAnsi="Times New Roman" w:cs="Times New Roman"/>
          <w:sz w:val="28"/>
          <w:szCs w:val="28"/>
        </w:rPr>
        <w:t xml:space="preserve"> </w:t>
      </w:r>
    </w:p>
    <w:p w:rsidR="00B11156" w:rsidRDefault="00B11156">
      <w:pPr>
        <w:spacing w:after="0" w:line="240" w:lineRule="auto"/>
        <w:jc w:val="right"/>
        <w:rPr>
          <w:rFonts w:ascii="Times New Roman" w:eastAsia="Times New Roman" w:hAnsi="Times New Roman" w:cs="Times New Roman"/>
          <w:b/>
          <w:sz w:val="28"/>
          <w:szCs w:val="28"/>
        </w:rPr>
      </w:pPr>
    </w:p>
    <w:p w:rsidR="00B11156" w:rsidRDefault="0004102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Астраханской области единое пособие получают родители более 115 тысяч детей</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Астраханские семьи со среднедушевым доходом ниже одного регионального прожиточного минимума на человека могут претендовать на единое пособие. Сегодня его получают родители 115 872 детей. С начала 2025 года Отделение СФР по Астраханской области направило на эти цели  более 10,9 </w:t>
      </w:r>
      <w:proofErr w:type="gramStart"/>
      <w:r>
        <w:rPr>
          <w:rFonts w:ascii="Times New Roman" w:eastAsia="Times New Roman" w:hAnsi="Times New Roman" w:cs="Times New Roman"/>
          <w:i/>
          <w:sz w:val="24"/>
          <w:szCs w:val="24"/>
        </w:rPr>
        <w:t>млрд</w:t>
      </w:r>
      <w:proofErr w:type="gramEnd"/>
      <w:r>
        <w:rPr>
          <w:rFonts w:ascii="Times New Roman" w:eastAsia="Times New Roman" w:hAnsi="Times New Roman" w:cs="Times New Roman"/>
          <w:i/>
          <w:sz w:val="24"/>
          <w:szCs w:val="24"/>
        </w:rPr>
        <w:t xml:space="preserve"> рублей.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Единое пособие — это мера государственной поддержки, предназначенная беременным женщинам, вставшим на учет в медучреждении на ранних сроках беременности (до 12 недель), и семьям с детьми до 17 лет. </w:t>
      </w:r>
    </w:p>
    <w:p w:rsidR="00B11156" w:rsidRDefault="00041021">
      <w:pPr>
        <w:widowControl w:val="0"/>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назначении проводится </w:t>
      </w:r>
      <w:hyperlink r:id="rId9">
        <w:r>
          <w:rPr>
            <w:rFonts w:ascii="Times New Roman" w:eastAsia="Times New Roman" w:hAnsi="Times New Roman" w:cs="Times New Roman"/>
            <w:color w:val="1155CC"/>
            <w:sz w:val="24"/>
            <w:szCs w:val="24"/>
            <w:u w:val="single"/>
          </w:rPr>
          <w:t>комплексная оценка нуждаемости семьи</w:t>
        </w:r>
      </w:hyperlink>
      <w:r>
        <w:rPr>
          <w:rFonts w:ascii="Times New Roman" w:eastAsia="Times New Roman" w:hAnsi="Times New Roman" w:cs="Times New Roman"/>
          <w:sz w:val="24"/>
          <w:szCs w:val="24"/>
        </w:rPr>
        <w:t>, а также учитывается занятость родителей или объективные причины ее отсутствия. Для получения права на выплату минимальный доход каждого трудоспособного члена семьи должен составлять не менее 4 МРОТ за 12 месяцев (89 760 руб.). Также он не должен превышать величину регионального прожиточного минимума на душу населения в месяц (17 201 руб.). Расчётный период дохода семьи – 12 месяцев, предшествующих одному месяцу до подачи заявления на пособие.</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Принимая решение о назначении, Отделение СФР по Астраханской области учитывает зарплату, пенсию, алименты, стипендию, доход от бизнеса и </w:t>
      </w:r>
      <w:proofErr w:type="spellStart"/>
      <w:r>
        <w:rPr>
          <w:rFonts w:ascii="Times New Roman" w:eastAsia="Times New Roman" w:hAnsi="Times New Roman" w:cs="Times New Roman"/>
          <w:sz w:val="24"/>
          <w:szCs w:val="24"/>
        </w:rPr>
        <w:t>самозанятости</w:t>
      </w:r>
      <w:proofErr w:type="spellEnd"/>
      <w:r>
        <w:rPr>
          <w:rFonts w:ascii="Times New Roman" w:eastAsia="Times New Roman" w:hAnsi="Times New Roman" w:cs="Times New Roman"/>
          <w:sz w:val="24"/>
          <w:szCs w:val="24"/>
        </w:rPr>
        <w:t xml:space="preserve">, средства от продажи или сдачи в аренду жилья, проценты по вкладам и пр. Не входят в этот список — материнский капитал, налоговые вычеты, социальный контракт, доходы мобилизованных </w:t>
      </w:r>
      <w:r>
        <w:rPr>
          <w:rFonts w:ascii="Times New Roman" w:eastAsia="Times New Roman" w:hAnsi="Times New Roman" w:cs="Times New Roman"/>
          <w:sz w:val="24"/>
          <w:szCs w:val="24"/>
        </w:rPr>
        <w:lastRenderedPageBreak/>
        <w:t>граждан, выплаты по уходу за детьми с инвалидностью, доходы от трудовой деятельности подростков до 18 лет, полученные в период обучения в образовательных организациях.</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Один из критериев определения права на единое пособие — имущество в собственности семьи. Список объектов не должен превышать установленный перечень. Так, семья может иметь одновременно: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Одну квартира любой площади или несколько (менее 24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xml:space="preserve">. на человека);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Один дом любой площади или несколько (меньше 40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xml:space="preserve">. на человек);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Одну дачу;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Один гараж, </w:t>
      </w:r>
      <w:proofErr w:type="spellStart"/>
      <w:r>
        <w:rPr>
          <w:rFonts w:ascii="Times New Roman" w:eastAsia="Times New Roman" w:hAnsi="Times New Roman" w:cs="Times New Roman"/>
          <w:sz w:val="24"/>
          <w:szCs w:val="24"/>
        </w:rPr>
        <w:t>машино</w:t>
      </w:r>
      <w:proofErr w:type="spellEnd"/>
      <w:r>
        <w:rPr>
          <w:rFonts w:ascii="Times New Roman" w:eastAsia="Times New Roman" w:hAnsi="Times New Roman" w:cs="Times New Roman"/>
          <w:sz w:val="24"/>
          <w:szCs w:val="24"/>
        </w:rPr>
        <w:t xml:space="preserve">-место или два (если семья многодетная, в семье есть гражданин с инвалидностью или транспорт выдан в качестве меры поддержки);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Земельные участки (или один участок) общей площадью не более 0,25 га в городе или не более 1 га — в сельской местности;</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Одно нежилое помещение (помимо </w:t>
      </w:r>
      <w:proofErr w:type="spellStart"/>
      <w:r>
        <w:rPr>
          <w:rFonts w:ascii="Times New Roman" w:eastAsia="Times New Roman" w:hAnsi="Times New Roman" w:cs="Times New Roman"/>
          <w:sz w:val="24"/>
          <w:szCs w:val="24"/>
        </w:rPr>
        <w:t>хозпостроек</w:t>
      </w:r>
      <w:proofErr w:type="spellEnd"/>
      <w:r>
        <w:rPr>
          <w:rFonts w:ascii="Times New Roman" w:eastAsia="Times New Roman" w:hAnsi="Times New Roman" w:cs="Times New Roman"/>
          <w:sz w:val="24"/>
          <w:szCs w:val="24"/>
        </w:rPr>
        <w:t xml:space="preserve"> на участках ИЖС и общего имущества в многоквартирных домах или СНТ);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Один автомобиль или два (если семья многодетная, член семьи имеет инвалидность или транспорт выдан в качестве меры поддержки);</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Один мототранспорт или два (если семья многодетная, член семьи имеет инвалидность или транспорт выдан в качестве меры поддержки);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Одну самоходную машину или две (если это мера </w:t>
      </w:r>
      <w:proofErr w:type="spellStart"/>
      <w:r>
        <w:rPr>
          <w:rFonts w:ascii="Times New Roman" w:eastAsia="Times New Roman" w:hAnsi="Times New Roman" w:cs="Times New Roman"/>
          <w:sz w:val="24"/>
          <w:szCs w:val="24"/>
        </w:rPr>
        <w:t>соцподдержки</w:t>
      </w:r>
      <w:proofErr w:type="spellEnd"/>
      <w:r>
        <w:rPr>
          <w:rFonts w:ascii="Times New Roman" w:eastAsia="Times New Roman" w:hAnsi="Times New Roman" w:cs="Times New Roman"/>
          <w:sz w:val="24"/>
          <w:szCs w:val="24"/>
        </w:rPr>
        <w:t xml:space="preserve">); </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Один катер или моторную лодку младше 5 лет.</w:t>
      </w:r>
    </w:p>
    <w:p w:rsidR="00B11156" w:rsidRDefault="00041021">
      <w:pPr>
        <w:widowControl w:val="0"/>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Согласно требованиям, автомобиль мощностью от 250 </w:t>
      </w:r>
      <w:proofErr w:type="spellStart"/>
      <w:r>
        <w:rPr>
          <w:rFonts w:ascii="Times New Roman" w:eastAsia="Times New Roman" w:hAnsi="Times New Roman" w:cs="Times New Roman"/>
          <w:sz w:val="24"/>
          <w:szCs w:val="24"/>
        </w:rPr>
        <w:t>л</w:t>
      </w:r>
      <w:proofErr w:type="gramStart"/>
      <w:r>
        <w:rPr>
          <w:rFonts w:ascii="Times New Roman" w:eastAsia="Times New Roman" w:hAnsi="Times New Roman" w:cs="Times New Roman"/>
          <w:sz w:val="24"/>
          <w:szCs w:val="24"/>
        </w:rPr>
        <w:t>.с</w:t>
      </w:r>
      <w:proofErr w:type="spellEnd"/>
      <w:proofErr w:type="gramEnd"/>
      <w:r>
        <w:rPr>
          <w:rFonts w:ascii="Times New Roman" w:eastAsia="Times New Roman" w:hAnsi="Times New Roman" w:cs="Times New Roman"/>
          <w:sz w:val="24"/>
          <w:szCs w:val="24"/>
        </w:rPr>
        <w:t xml:space="preserve"> и не старше 5 лет может иметь только семья с 4 и более детьми. Если вы владеете долей в недвижимой собственности, то ее учтут только при размере 1/3 и более от общей площади совокупно на всех членов семьи. Также уточняется, что любое имущество детей под опекой, имущество под арестом, непригодное для проживания, с запретом на регистрационные действия и предоставленное в качестве меры поддержки, не учитывается в расчете.</w:t>
      </w:r>
    </w:p>
    <w:p w:rsidR="00B11156" w:rsidRDefault="00041021">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Напомним, Отделение Социального фонда России по Астраханской области назначает выплату на 12 месяцев. Чтобы продолжать получать средства по истечении этого периода, родителям нужно подать новое заявление. Это можно сделать за месяц до конца срока, на который установлена выплата пособия, то есть в течение 12-го месяца. Так семьи могут </w:t>
      </w:r>
      <w:r>
        <w:rPr>
          <w:rFonts w:ascii="Times New Roman" w:eastAsia="Times New Roman" w:hAnsi="Times New Roman" w:cs="Times New Roman"/>
          <w:sz w:val="24"/>
          <w:szCs w:val="24"/>
        </w:rPr>
        <w:lastRenderedPageBreak/>
        <w:t>получать финансовую поддержку непрерывно.</w:t>
      </w:r>
    </w:p>
    <w:p w:rsidR="00B11156" w:rsidRDefault="00041021">
      <w:pPr>
        <w:widowControl w:val="0"/>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остались вопросы, вы можете обратиться к специалистам Отделения по телефону единого </w:t>
      </w:r>
      <w:proofErr w:type="gramStart"/>
      <w:r>
        <w:rPr>
          <w:rFonts w:ascii="Times New Roman" w:eastAsia="Times New Roman" w:hAnsi="Times New Roman" w:cs="Times New Roman"/>
          <w:sz w:val="24"/>
          <w:szCs w:val="24"/>
        </w:rPr>
        <w:t>контакт-центра</w:t>
      </w:r>
      <w:proofErr w:type="gramEnd"/>
      <w:r>
        <w:rPr>
          <w:rFonts w:ascii="Times New Roman" w:eastAsia="Times New Roman" w:hAnsi="Times New Roman" w:cs="Times New Roman"/>
          <w:sz w:val="24"/>
          <w:szCs w:val="24"/>
        </w:rPr>
        <w:t>:  8 800 100 00 01 (звонок бесплатный). Региональная линия работает в будние дни с 8.00 до 17.00.</w:t>
      </w:r>
    </w:p>
    <w:p w:rsidR="00B11156" w:rsidRDefault="00B11156">
      <w:pPr>
        <w:widowControl w:val="0"/>
        <w:spacing w:after="240" w:line="360" w:lineRule="auto"/>
        <w:jc w:val="both"/>
        <w:rPr>
          <w:rFonts w:ascii="Times New Roman" w:eastAsia="Times New Roman" w:hAnsi="Times New Roman" w:cs="Times New Roman"/>
          <w:sz w:val="24"/>
          <w:szCs w:val="24"/>
        </w:rPr>
      </w:pPr>
      <w:bookmarkStart w:id="0" w:name="_GoBack"/>
      <w:bookmarkEnd w:id="0"/>
    </w:p>
    <w:p w:rsidR="00B11156" w:rsidRDefault="00B11156">
      <w:pPr>
        <w:spacing w:line="360" w:lineRule="auto"/>
        <w:rPr>
          <w:rFonts w:ascii="Times New Roman" w:eastAsia="Times New Roman" w:hAnsi="Times New Roman" w:cs="Times New Roman"/>
          <w:sz w:val="24"/>
          <w:szCs w:val="24"/>
        </w:rPr>
      </w:pPr>
    </w:p>
    <w:sectPr w:rsidR="00B11156">
      <w:pgSz w:w="11906" w:h="16838"/>
      <w:pgMar w:top="1134" w:right="850"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auto"/>
    <w:pitch w:val="default"/>
  </w:font>
  <w:font w:name="Times">
    <w:panose1 w:val="020206030504050203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
  <w:rsids>
    <w:rsidRoot w:val="00B11156"/>
    <w:rsid w:val="00041021"/>
    <w:rsid w:val="00177C1D"/>
    <w:rsid w:val="00B11156"/>
    <w:rsid w:val="00CA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line="240" w:lineRule="auto"/>
      <w:outlineLvl w:val="0"/>
    </w:pPr>
    <w:rPr>
      <w:b/>
      <w:sz w:val="48"/>
      <w:szCs w:val="48"/>
    </w:rPr>
  </w:style>
  <w:style w:type="paragraph" w:styleId="2">
    <w:name w:val="heading 2"/>
    <w:basedOn w:val="a"/>
    <w:next w:val="a"/>
    <w:pPr>
      <w:keepNext/>
      <w:keepLines/>
      <w:spacing w:before="360" w:after="80" w:line="240" w:lineRule="auto"/>
      <w:outlineLvl w:val="1"/>
    </w:pPr>
    <w:rPr>
      <w:b/>
      <w:sz w:val="36"/>
      <w:szCs w:val="36"/>
    </w:rPr>
  </w:style>
  <w:style w:type="paragraph" w:styleId="3">
    <w:name w:val="heading 3"/>
    <w:basedOn w:val="a"/>
    <w:next w:val="a"/>
    <w:pPr>
      <w:keepNext/>
      <w:keepLines/>
      <w:spacing w:before="280" w:after="80" w:line="240" w:lineRule="auto"/>
      <w:outlineLvl w:val="2"/>
    </w:pPr>
    <w:rPr>
      <w:b/>
      <w:sz w:val="28"/>
      <w:szCs w:val="28"/>
    </w:rPr>
  </w:style>
  <w:style w:type="paragraph" w:styleId="4">
    <w:name w:val="heading 4"/>
    <w:basedOn w:val="a"/>
    <w:next w:val="a"/>
    <w:pPr>
      <w:keepNext/>
      <w:keepLines/>
      <w:spacing w:before="240" w:after="40" w:line="240" w:lineRule="auto"/>
      <w:outlineLvl w:val="3"/>
    </w:pPr>
    <w:rPr>
      <w:b/>
      <w:sz w:val="24"/>
      <w:szCs w:val="24"/>
    </w:rPr>
  </w:style>
  <w:style w:type="paragraph" w:styleId="5">
    <w:name w:val="heading 5"/>
    <w:basedOn w:val="a"/>
    <w:next w:val="a"/>
    <w:pPr>
      <w:keepNext/>
      <w:keepLines/>
      <w:spacing w:before="220" w:after="40" w:line="240" w:lineRule="auto"/>
      <w:outlineLvl w:val="4"/>
    </w:pPr>
    <w:rPr>
      <w:b/>
    </w:rPr>
  </w:style>
  <w:style w:type="paragraph" w:styleId="6">
    <w:name w:val="heading 6"/>
    <w:basedOn w:val="a"/>
    <w:next w:val="a"/>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line="240" w:lineRule="auto"/>
    </w:pPr>
    <w:rPr>
      <w:b/>
      <w:sz w:val="72"/>
      <w:szCs w:val="72"/>
    </w:rPr>
  </w:style>
  <w:style w:type="paragraph" w:styleId="a4">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5">
    <w:name w:val="Balloon Text"/>
    <w:basedOn w:val="a"/>
    <w:link w:val="a6"/>
    <w:uiPriority w:val="99"/>
    <w:semiHidden/>
    <w:unhideWhenUsed/>
    <w:rsid w:val="00177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7C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line="240" w:lineRule="auto"/>
      <w:outlineLvl w:val="0"/>
    </w:pPr>
    <w:rPr>
      <w:b/>
      <w:sz w:val="48"/>
      <w:szCs w:val="48"/>
    </w:rPr>
  </w:style>
  <w:style w:type="paragraph" w:styleId="2">
    <w:name w:val="heading 2"/>
    <w:basedOn w:val="a"/>
    <w:next w:val="a"/>
    <w:pPr>
      <w:keepNext/>
      <w:keepLines/>
      <w:spacing w:before="360" w:after="80" w:line="240" w:lineRule="auto"/>
      <w:outlineLvl w:val="1"/>
    </w:pPr>
    <w:rPr>
      <w:b/>
      <w:sz w:val="36"/>
      <w:szCs w:val="36"/>
    </w:rPr>
  </w:style>
  <w:style w:type="paragraph" w:styleId="3">
    <w:name w:val="heading 3"/>
    <w:basedOn w:val="a"/>
    <w:next w:val="a"/>
    <w:pPr>
      <w:keepNext/>
      <w:keepLines/>
      <w:spacing w:before="280" w:after="80" w:line="240" w:lineRule="auto"/>
      <w:outlineLvl w:val="2"/>
    </w:pPr>
    <w:rPr>
      <w:b/>
      <w:sz w:val="28"/>
      <w:szCs w:val="28"/>
    </w:rPr>
  </w:style>
  <w:style w:type="paragraph" w:styleId="4">
    <w:name w:val="heading 4"/>
    <w:basedOn w:val="a"/>
    <w:next w:val="a"/>
    <w:pPr>
      <w:keepNext/>
      <w:keepLines/>
      <w:spacing w:before="240" w:after="40" w:line="240" w:lineRule="auto"/>
      <w:outlineLvl w:val="3"/>
    </w:pPr>
    <w:rPr>
      <w:b/>
      <w:sz w:val="24"/>
      <w:szCs w:val="24"/>
    </w:rPr>
  </w:style>
  <w:style w:type="paragraph" w:styleId="5">
    <w:name w:val="heading 5"/>
    <w:basedOn w:val="a"/>
    <w:next w:val="a"/>
    <w:pPr>
      <w:keepNext/>
      <w:keepLines/>
      <w:spacing w:before="220" w:after="40" w:line="240" w:lineRule="auto"/>
      <w:outlineLvl w:val="4"/>
    </w:pPr>
    <w:rPr>
      <w:b/>
    </w:rPr>
  </w:style>
  <w:style w:type="paragraph" w:styleId="6">
    <w:name w:val="heading 6"/>
    <w:basedOn w:val="a"/>
    <w:next w:val="a"/>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line="240" w:lineRule="auto"/>
    </w:pPr>
    <w:rPr>
      <w:b/>
      <w:sz w:val="72"/>
      <w:szCs w:val="72"/>
    </w:rPr>
  </w:style>
  <w:style w:type="paragraph" w:styleId="a4">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5">
    <w:name w:val="Balloon Text"/>
    <w:basedOn w:val="a"/>
    <w:link w:val="a6"/>
    <w:uiPriority w:val="99"/>
    <w:semiHidden/>
    <w:unhideWhenUsed/>
    <w:rsid w:val="00177C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7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279">
      <w:bodyDiv w:val="1"/>
      <w:marLeft w:val="0"/>
      <w:marRight w:val="0"/>
      <w:marTop w:val="0"/>
      <w:marBottom w:val="0"/>
      <w:divBdr>
        <w:top w:val="none" w:sz="0" w:space="0" w:color="auto"/>
        <w:left w:val="none" w:sz="0" w:space="0" w:color="auto"/>
        <w:bottom w:val="none" w:sz="0" w:space="0" w:color="auto"/>
        <w:right w:val="none" w:sz="0" w:space="0" w:color="auto"/>
      </w:divBdr>
    </w:div>
    <w:div w:id="151487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r.gov.ru/grazhdanam/edinoe_posobie/oc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623</Words>
  <Characters>3554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Туровская Наталья Александровна</dc:creator>
  <cp:lastModifiedBy>Ткачёва Ирина Константиновна</cp:lastModifiedBy>
  <cp:revision>4</cp:revision>
  <dcterms:created xsi:type="dcterms:W3CDTF">2025-09-22T06:22:00Z</dcterms:created>
  <dcterms:modified xsi:type="dcterms:W3CDTF">2025-09-22T06:25:00Z</dcterms:modified>
</cp:coreProperties>
</file>