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3598" cy="72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00" cy="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8C57D4" w:rsidRPr="00C05E0D" w:rsidRDefault="008C57D4" w:rsidP="00CB3098">
      <w:pPr>
        <w:pStyle w:val="a5"/>
        <w:rPr>
          <w:b/>
        </w:rPr>
      </w:pPr>
    </w:p>
    <w:p w:rsidR="006A40CC" w:rsidRPr="00C05E0D" w:rsidRDefault="00C05E0D" w:rsidP="00C05E0D">
      <w:pPr>
        <w:pStyle w:val="a5"/>
        <w:jc w:val="center"/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  <w:r w:rsidRPr="00C05E0D"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Совещании с кадастровыми инженерами</w:t>
      </w:r>
    </w:p>
    <w:p w:rsidR="00C05E0D" w:rsidRDefault="00C05E0D" w:rsidP="00C05E0D">
      <w:pPr>
        <w:pStyle w:val="a5"/>
        <w:jc w:val="center"/>
      </w:pPr>
    </w:p>
    <w:p w:rsidR="00C05E0D" w:rsidRDefault="00C05E0D" w:rsidP="00C05E0D">
      <w:pPr>
        <w:pStyle w:val="a6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2E2F33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73.6pt;margin-top:2.8pt;width:194.85pt;height:132.7pt;z-index:-251657216;mso-position-horizontal-relative:text;mso-position-vertical-relative:text;mso-width-relative:page;mso-height-relative:page" wrapcoords="-85 0 -85 21475 21600 21475 21600 0 -85 0">
            <v:imagedata r:id="rId6" o:title="image (5)"/>
            <w10:wrap type="tight"/>
          </v:shape>
        </w:pict>
      </w:r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Руководитель Управления </w:t>
      </w:r>
      <w:proofErr w:type="spellStart"/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Росреестра</w:t>
      </w:r>
      <w:proofErr w:type="spellEnd"/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по Астраханской области Олег Козьменко принял участие в совещании с кадастровыми инженерами. Мероприятие, организованное Саморегулируемой организацией Ассоциацией «Некоммерческое партнерство «Кадастровые инженеры 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Ю</w:t>
      </w:r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га», было посвящено повышению качества кадастровых работ, укреплению взаимодействия с органами государственной власти и местного самоуправления региона. </w:t>
      </w:r>
    </w:p>
    <w:p w:rsidR="00C05E0D" w:rsidRDefault="00C05E0D" w:rsidP="00C05E0D">
      <w:pPr>
        <w:pStyle w:val="a6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2E2F33"/>
          <w:sz w:val="28"/>
          <w:szCs w:val="28"/>
        </w:rPr>
      </w:pPr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ходе встречи рассмотрены актуальные вопросы государственного кадастрового учета и государственной регистрации прав, основные требования к подготовке документов, необходимых для осуществления учетно-регистрационных действий, а также использование электронных сервисов для кадастровой деятельности. </w:t>
      </w:r>
    </w:p>
    <w:p w:rsidR="00C05E0D" w:rsidRDefault="00C05E0D" w:rsidP="00C05E0D">
      <w:pPr>
        <w:pStyle w:val="a6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2E2F33"/>
          <w:sz w:val="28"/>
          <w:szCs w:val="28"/>
        </w:rPr>
      </w:pPr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своем выступлении Олег Козьменко озвучил наиболее частые ошибки, допускаемые кадастровыми инженерами при подготовке межевых и технических планов, рассказал о возможностях сервисов федеральной государственной географической информационной системы «Единая цифровая платформа «Национальная система пространственных данных» при выполнении кадастровых работ. </w:t>
      </w:r>
    </w:p>
    <w:p w:rsidR="00C05E0D" w:rsidRDefault="00C05E0D" w:rsidP="00C05E0D">
      <w:pPr>
        <w:pStyle w:val="a6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2E2F33"/>
          <w:sz w:val="28"/>
          <w:szCs w:val="28"/>
        </w:rPr>
      </w:pPr>
      <w:r w:rsidRPr="00C05E0D">
        <w:rPr>
          <w:rStyle w:val="media-text-style"/>
          <w:rFonts w:ascii="Times New Roman" w:hAnsi="Times New Roman" w:cs="Times New Roman"/>
          <w:i/>
          <w:iCs/>
          <w:color w:val="2E2F33"/>
          <w:sz w:val="28"/>
          <w:szCs w:val="28"/>
          <w:shd w:val="clear" w:color="auto" w:fill="FFFFFF"/>
        </w:rPr>
        <w:t xml:space="preserve">«Совместно с профессиональным сообществом кадастровых инженеров </w:t>
      </w:r>
      <w:proofErr w:type="spellStart"/>
      <w:r w:rsidRPr="00C05E0D">
        <w:rPr>
          <w:rStyle w:val="media-text-style"/>
          <w:rFonts w:ascii="Times New Roman" w:hAnsi="Times New Roman" w:cs="Times New Roman"/>
          <w:i/>
          <w:iCs/>
          <w:color w:val="2E2F33"/>
          <w:sz w:val="28"/>
          <w:szCs w:val="28"/>
          <w:shd w:val="clear" w:color="auto" w:fill="FFFFFF"/>
        </w:rPr>
        <w:t>Росреестр</w:t>
      </w:r>
      <w:proofErr w:type="spellEnd"/>
      <w:r w:rsidRPr="00C05E0D">
        <w:rPr>
          <w:rStyle w:val="media-text-style"/>
          <w:rFonts w:ascii="Times New Roman" w:hAnsi="Times New Roman" w:cs="Times New Roman"/>
          <w:i/>
          <w:iCs/>
          <w:color w:val="2E2F33"/>
          <w:sz w:val="28"/>
          <w:szCs w:val="28"/>
          <w:shd w:val="clear" w:color="auto" w:fill="FFFFFF"/>
        </w:rPr>
        <w:t xml:space="preserve"> работает над повышением качества выполнения кадастровых работ и подготавливаемых кадастровыми инженерами документов. Наши совместные дейс</w:t>
      </w:r>
      <w:bookmarkStart w:id="0" w:name="_GoBack"/>
      <w:bookmarkEnd w:id="0"/>
      <w:r w:rsidRPr="00C05E0D">
        <w:rPr>
          <w:rStyle w:val="media-text-style"/>
          <w:rFonts w:ascii="Times New Roman" w:hAnsi="Times New Roman" w:cs="Times New Roman"/>
          <w:i/>
          <w:iCs/>
          <w:color w:val="2E2F33"/>
          <w:sz w:val="28"/>
          <w:szCs w:val="28"/>
          <w:shd w:val="clear" w:color="auto" w:fill="FFFFFF"/>
        </w:rPr>
        <w:t xml:space="preserve">твия направлены на исключение случаев принятия решений о приостановлении и отказе в осуществлении учетно-регистрационных действий, на наполнение Единого государственного реестра недвижимости точными и достоверными сведениями. Открытое взаимодействие органа регистрации прав и профессионального сообщества кадастровых инженеров помогает обеспечивать высокое качество государственных услуг в сфере регистрации прав на недвижимое имущество, сокращать сроки осуществления государственного кадастрового учета, </w:t>
      </w:r>
      <w:r w:rsidRPr="00C05E0D">
        <w:rPr>
          <w:rStyle w:val="media-text-style"/>
          <w:rFonts w:ascii="Times New Roman" w:hAnsi="Times New Roman" w:cs="Times New Roman"/>
          <w:i/>
          <w:iCs/>
          <w:color w:val="2E2F33"/>
          <w:sz w:val="28"/>
          <w:szCs w:val="28"/>
          <w:shd w:val="clear" w:color="auto" w:fill="FFFFFF"/>
        </w:rPr>
        <w:lastRenderedPageBreak/>
        <w:t>улучшать инвестиционный климат Астраханской области</w:t>
      </w:r>
      <w:r>
        <w:rPr>
          <w:rStyle w:val="media-text-style"/>
          <w:rFonts w:ascii="Times New Roman" w:hAnsi="Times New Roman" w:cs="Times New Roman"/>
          <w:i/>
          <w:iCs/>
          <w:color w:val="2E2F33"/>
          <w:sz w:val="28"/>
          <w:szCs w:val="28"/>
          <w:shd w:val="clear" w:color="auto" w:fill="FFFFFF"/>
        </w:rPr>
        <w:t>»</w:t>
      </w:r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- отметил</w:t>
      </w:r>
      <w:r w:rsidRPr="00C05E0D">
        <w:rPr>
          <w:rStyle w:val="media-text-style"/>
          <w:rFonts w:ascii="Times New Roman" w:hAnsi="Times New Roman" w:cs="Times New Roman"/>
          <w:b/>
          <w:bCs/>
          <w:color w:val="2E2F33"/>
          <w:sz w:val="28"/>
          <w:szCs w:val="28"/>
          <w:shd w:val="clear" w:color="auto" w:fill="FFFFFF"/>
        </w:rPr>
        <w:t xml:space="preserve"> Олег Козьменко.</w:t>
      </w:r>
    </w:p>
    <w:p w:rsidR="00A33074" w:rsidRPr="00C05E0D" w:rsidRDefault="00C05E0D" w:rsidP="00C05E0D">
      <w:pPr>
        <w:pStyle w:val="a6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Генеральный директор СРО «Кадастровые инженеры Юга» </w:t>
      </w:r>
      <w:r w:rsidRPr="00C05E0D">
        <w:rPr>
          <w:rStyle w:val="media-text-style"/>
          <w:rFonts w:ascii="Times New Roman" w:hAnsi="Times New Roman" w:cs="Times New Roman"/>
          <w:b/>
          <w:bCs/>
          <w:color w:val="2E2F33"/>
          <w:sz w:val="28"/>
          <w:szCs w:val="28"/>
          <w:shd w:val="clear" w:color="auto" w:fill="FFFFFF"/>
        </w:rPr>
        <w:t xml:space="preserve">Галина </w:t>
      </w:r>
      <w:proofErr w:type="spellStart"/>
      <w:r w:rsidRPr="00C05E0D">
        <w:rPr>
          <w:rStyle w:val="media-text-style"/>
          <w:rFonts w:ascii="Times New Roman" w:hAnsi="Times New Roman" w:cs="Times New Roman"/>
          <w:b/>
          <w:bCs/>
          <w:color w:val="2E2F33"/>
          <w:sz w:val="28"/>
          <w:szCs w:val="28"/>
          <w:shd w:val="clear" w:color="auto" w:fill="FFFFFF"/>
        </w:rPr>
        <w:t>Высокинская</w:t>
      </w:r>
      <w:proofErr w:type="spellEnd"/>
      <w:r w:rsidRPr="00C05E0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отметила, что встреча стала важной площадкой для обсуждения актуальных вопросов. Диалог получился очень конструктивным и полезным.</w:t>
      </w:r>
    </w:p>
    <w:p w:rsidR="00C05E0D" w:rsidRPr="00C05E0D" w:rsidRDefault="00C05E0D" w:rsidP="00C05E0D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97549FB"/>
    <w:multiLevelType w:val="hybridMultilevel"/>
    <w:tmpl w:val="E54C379C"/>
    <w:lvl w:ilvl="0" w:tplc="D70EB94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DE92064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573AE678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180CE1C2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6B0E5A30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7CEAA552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CF1855D2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B9543C84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05200CAC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12DC9"/>
    <w:multiLevelType w:val="hybridMultilevel"/>
    <w:tmpl w:val="73D2AF72"/>
    <w:lvl w:ilvl="0" w:tplc="16F032C2">
      <w:start w:val="1"/>
      <w:numFmt w:val="bullet"/>
      <w:lvlText w:val="ü"/>
      <w:lvlJc w:val="left"/>
      <w:pPr>
        <w:ind w:left="1417" w:hanging="360"/>
      </w:pPr>
      <w:rPr>
        <w:rFonts w:ascii="Wingdings" w:eastAsia="Wingdings" w:hAnsi="Wingdings" w:cs="Wingdings"/>
      </w:rPr>
    </w:lvl>
    <w:lvl w:ilvl="1" w:tplc="C3A2A95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7DA000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2CF4E35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D8C58E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96129F8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5FC6C87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DA6D4F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16F664E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EE2AB7"/>
    <w:multiLevelType w:val="hybridMultilevel"/>
    <w:tmpl w:val="C7348BF0"/>
    <w:lvl w:ilvl="0" w:tplc="1646048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63366E3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DC9E1376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EC20071A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E1448CDC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63AEA12A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44500D8A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E5267B2E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1F5EB70A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C424D0"/>
    <w:multiLevelType w:val="hybridMultilevel"/>
    <w:tmpl w:val="D5469842"/>
    <w:lvl w:ilvl="0" w:tplc="949226B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7AAB3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7146F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3AA2B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5E0AB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A4620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F960A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77E88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E2834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C55B92"/>
    <w:multiLevelType w:val="hybridMultilevel"/>
    <w:tmpl w:val="733EA81E"/>
    <w:lvl w:ilvl="0" w:tplc="3A80BB5E">
      <w:start w:val="1"/>
      <w:numFmt w:val="decimal"/>
      <w:lvlText w:val="%1."/>
      <w:lvlJc w:val="left"/>
      <w:pPr>
        <w:ind w:left="1417" w:hanging="360"/>
      </w:pPr>
    </w:lvl>
    <w:lvl w:ilvl="1" w:tplc="BBE8404A">
      <w:start w:val="1"/>
      <w:numFmt w:val="lowerLetter"/>
      <w:lvlText w:val="%2."/>
      <w:lvlJc w:val="left"/>
      <w:pPr>
        <w:ind w:left="2137" w:hanging="360"/>
      </w:pPr>
    </w:lvl>
    <w:lvl w:ilvl="2" w:tplc="C3FC0C62">
      <w:start w:val="1"/>
      <w:numFmt w:val="lowerRoman"/>
      <w:lvlText w:val="%3."/>
      <w:lvlJc w:val="right"/>
      <w:pPr>
        <w:ind w:left="2857" w:hanging="180"/>
      </w:pPr>
    </w:lvl>
    <w:lvl w:ilvl="3" w:tplc="7C28B0D6">
      <w:start w:val="1"/>
      <w:numFmt w:val="decimal"/>
      <w:lvlText w:val="%4."/>
      <w:lvlJc w:val="left"/>
      <w:pPr>
        <w:ind w:left="3577" w:hanging="360"/>
      </w:pPr>
    </w:lvl>
    <w:lvl w:ilvl="4" w:tplc="A672F9CA">
      <w:start w:val="1"/>
      <w:numFmt w:val="lowerLetter"/>
      <w:lvlText w:val="%5."/>
      <w:lvlJc w:val="left"/>
      <w:pPr>
        <w:ind w:left="4297" w:hanging="360"/>
      </w:pPr>
    </w:lvl>
    <w:lvl w:ilvl="5" w:tplc="65F61D10">
      <w:start w:val="1"/>
      <w:numFmt w:val="lowerRoman"/>
      <w:lvlText w:val="%6."/>
      <w:lvlJc w:val="right"/>
      <w:pPr>
        <w:ind w:left="5017" w:hanging="180"/>
      </w:pPr>
    </w:lvl>
    <w:lvl w:ilvl="6" w:tplc="514C595E">
      <w:start w:val="1"/>
      <w:numFmt w:val="decimal"/>
      <w:lvlText w:val="%7."/>
      <w:lvlJc w:val="left"/>
      <w:pPr>
        <w:ind w:left="5737" w:hanging="360"/>
      </w:pPr>
    </w:lvl>
    <w:lvl w:ilvl="7" w:tplc="01126662">
      <w:start w:val="1"/>
      <w:numFmt w:val="lowerLetter"/>
      <w:lvlText w:val="%8."/>
      <w:lvlJc w:val="left"/>
      <w:pPr>
        <w:ind w:left="6457" w:hanging="360"/>
      </w:pPr>
    </w:lvl>
    <w:lvl w:ilvl="8" w:tplc="4D5C2E32">
      <w:start w:val="1"/>
      <w:numFmt w:val="lowerRoman"/>
      <w:lvlText w:val="%9."/>
      <w:lvlJc w:val="right"/>
      <w:pPr>
        <w:ind w:left="7177" w:hanging="180"/>
      </w:pPr>
    </w:lvl>
  </w:abstractNum>
  <w:abstractNum w:abstractNumId="14" w15:restartNumberingAfterBreak="0">
    <w:nsid w:val="74715871"/>
    <w:multiLevelType w:val="hybridMultilevel"/>
    <w:tmpl w:val="4C002CFE"/>
    <w:lvl w:ilvl="0" w:tplc="62B07F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06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85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EC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26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8D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8A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20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CC2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5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6"/>
  </w:num>
  <w:num w:numId="13">
    <w:abstractNumId w:val="11"/>
  </w:num>
  <w:num w:numId="14">
    <w:abstractNumId w:val="3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57D17"/>
    <w:rsid w:val="00070052"/>
    <w:rsid w:val="00072EAE"/>
    <w:rsid w:val="00083B5A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36A24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754BE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2413B"/>
    <w:rsid w:val="003A5A55"/>
    <w:rsid w:val="003A63C1"/>
    <w:rsid w:val="003B2031"/>
    <w:rsid w:val="003D7913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0438"/>
    <w:rsid w:val="00483EFF"/>
    <w:rsid w:val="00484984"/>
    <w:rsid w:val="00485C0E"/>
    <w:rsid w:val="00495C8F"/>
    <w:rsid w:val="004C0EA9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32B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A24C8"/>
    <w:rsid w:val="007B79E5"/>
    <w:rsid w:val="007C14E8"/>
    <w:rsid w:val="007C686C"/>
    <w:rsid w:val="007C7D8A"/>
    <w:rsid w:val="007D78A7"/>
    <w:rsid w:val="007E4699"/>
    <w:rsid w:val="007E7BAB"/>
    <w:rsid w:val="007F173C"/>
    <w:rsid w:val="00812D4E"/>
    <w:rsid w:val="008331D3"/>
    <w:rsid w:val="00837101"/>
    <w:rsid w:val="0084655B"/>
    <w:rsid w:val="00851664"/>
    <w:rsid w:val="00854976"/>
    <w:rsid w:val="008573BD"/>
    <w:rsid w:val="00864964"/>
    <w:rsid w:val="00866335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C57D4"/>
    <w:rsid w:val="008D77D0"/>
    <w:rsid w:val="008F3B1B"/>
    <w:rsid w:val="008F40AD"/>
    <w:rsid w:val="009269EC"/>
    <w:rsid w:val="0093117E"/>
    <w:rsid w:val="009313F1"/>
    <w:rsid w:val="009544EF"/>
    <w:rsid w:val="00962E1C"/>
    <w:rsid w:val="0098099D"/>
    <w:rsid w:val="009923DE"/>
    <w:rsid w:val="00995DBA"/>
    <w:rsid w:val="009A54D4"/>
    <w:rsid w:val="009B7650"/>
    <w:rsid w:val="009C4818"/>
    <w:rsid w:val="009E0F91"/>
    <w:rsid w:val="009F212D"/>
    <w:rsid w:val="009F415F"/>
    <w:rsid w:val="00A05206"/>
    <w:rsid w:val="00A13E12"/>
    <w:rsid w:val="00A15A06"/>
    <w:rsid w:val="00A23BEF"/>
    <w:rsid w:val="00A3248B"/>
    <w:rsid w:val="00A33074"/>
    <w:rsid w:val="00A33C7E"/>
    <w:rsid w:val="00A3636E"/>
    <w:rsid w:val="00A36C70"/>
    <w:rsid w:val="00A371C1"/>
    <w:rsid w:val="00A43978"/>
    <w:rsid w:val="00A46972"/>
    <w:rsid w:val="00A47881"/>
    <w:rsid w:val="00A543A7"/>
    <w:rsid w:val="00AA5D98"/>
    <w:rsid w:val="00AC53F4"/>
    <w:rsid w:val="00AD3AA3"/>
    <w:rsid w:val="00AD4D69"/>
    <w:rsid w:val="00AF62BB"/>
    <w:rsid w:val="00AF72AE"/>
    <w:rsid w:val="00B0368F"/>
    <w:rsid w:val="00B05996"/>
    <w:rsid w:val="00B11065"/>
    <w:rsid w:val="00B1371F"/>
    <w:rsid w:val="00B14BC1"/>
    <w:rsid w:val="00B16F66"/>
    <w:rsid w:val="00B20195"/>
    <w:rsid w:val="00B22419"/>
    <w:rsid w:val="00B2456E"/>
    <w:rsid w:val="00B25A9B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D5C"/>
    <w:rsid w:val="00C03E02"/>
    <w:rsid w:val="00C050F2"/>
    <w:rsid w:val="00C05E0D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4E97"/>
    <w:rsid w:val="00CA50EE"/>
    <w:rsid w:val="00CB3098"/>
    <w:rsid w:val="00CB6773"/>
    <w:rsid w:val="00CC1034"/>
    <w:rsid w:val="00CD41A9"/>
    <w:rsid w:val="00CD48CA"/>
    <w:rsid w:val="00CE2846"/>
    <w:rsid w:val="00CE4396"/>
    <w:rsid w:val="00CE5AF6"/>
    <w:rsid w:val="00CF4ED8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E4A57"/>
    <w:rsid w:val="00EF2A62"/>
    <w:rsid w:val="00EF2B1A"/>
    <w:rsid w:val="00EF69AB"/>
    <w:rsid w:val="00F016C0"/>
    <w:rsid w:val="00F10C90"/>
    <w:rsid w:val="00F55D5F"/>
    <w:rsid w:val="00F65163"/>
    <w:rsid w:val="00F6597D"/>
    <w:rsid w:val="00F76578"/>
    <w:rsid w:val="00F93AAB"/>
    <w:rsid w:val="00FA0228"/>
    <w:rsid w:val="00FA7D14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32B273A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 сервисах ФГИС «Единая цифровая платформа «Национальная система пространственны</vt:lpstr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55</cp:revision>
  <cp:lastPrinted>2025-07-23T06:21:00Z</cp:lastPrinted>
  <dcterms:created xsi:type="dcterms:W3CDTF">2025-02-28T10:26:00Z</dcterms:created>
  <dcterms:modified xsi:type="dcterms:W3CDTF">2025-11-20T04:36:00Z</dcterms:modified>
</cp:coreProperties>
</file>