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72E" w:rsidRDefault="006C6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0</wp:posOffset>
                </wp:positionV>
                <wp:extent cx="1362075" cy="1313498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7300" y="3198420"/>
                          <a:ext cx="1337400" cy="1163160"/>
                        </a:xfrm>
                        <a:prstGeom prst="rect">
                          <a:avLst/>
                        </a:prstGeom>
                        <a:blipFill rotWithShape="1">
                          <a:blip r:embed="rId5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40472E" w:rsidRDefault="0040472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2276475</wp:posOffset>
                </wp:positionH>
                <wp:positionV relativeFrom="paragraph">
                  <wp:posOffset>0</wp:posOffset>
                </wp:positionV>
                <wp:extent cx="1362075" cy="1313498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2075" cy="1313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0472E" w:rsidRDefault="0040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:rsidR="0040472E" w:rsidRDefault="0040472E">
      <w:pPr>
        <w:ind w:left="-284"/>
        <w:jc w:val="center"/>
        <w:rPr>
          <w:sz w:val="26"/>
          <w:szCs w:val="26"/>
        </w:rPr>
      </w:pPr>
    </w:p>
    <w:p w:rsidR="0040472E" w:rsidRDefault="0040472E">
      <w:pPr>
        <w:ind w:left="-284"/>
        <w:jc w:val="center"/>
        <w:rPr>
          <w:sz w:val="26"/>
          <w:szCs w:val="26"/>
        </w:rPr>
      </w:pPr>
    </w:p>
    <w:p w:rsidR="0040472E" w:rsidRDefault="0040472E">
      <w:pPr>
        <w:keepNext/>
        <w:spacing w:before="240" w:after="120" w:line="276" w:lineRule="auto"/>
        <w:jc w:val="center"/>
        <w:rPr>
          <w:rFonts w:ascii="Liberation Sans" w:eastAsia="Liberation Sans" w:hAnsi="Liberation Sans" w:cs="Liberation Sans"/>
          <w:b/>
          <w:bCs/>
          <w:color w:val="1F497D"/>
          <w:sz w:val="24"/>
          <w:szCs w:val="24"/>
        </w:rPr>
      </w:pPr>
    </w:p>
    <w:p w:rsidR="0040472E" w:rsidRDefault="006C6B3E">
      <w:pPr>
        <w:keepNext/>
        <w:spacing w:before="240" w:after="120" w:line="360" w:lineRule="auto"/>
        <w:jc w:val="center"/>
        <w:rPr>
          <w:rFonts w:ascii="Times" w:eastAsia="Times" w:hAnsi="Times" w:cs="Times"/>
          <w:b/>
          <w:bCs/>
          <w:sz w:val="28"/>
          <w:szCs w:val="28"/>
        </w:rPr>
      </w:pPr>
      <w:r>
        <w:rPr>
          <w:rFonts w:ascii="Times" w:eastAsia="Times" w:hAnsi="Times" w:cs="Times"/>
          <w:b/>
          <w:bCs/>
          <w:sz w:val="28"/>
          <w:szCs w:val="28"/>
        </w:rPr>
        <w:t>ПРЕСС-РЕЛИЗ</w:t>
      </w:r>
    </w:p>
    <w:p w:rsidR="0040472E" w:rsidRDefault="006C6B3E">
      <w:pPr>
        <w:keepNext/>
        <w:keepLines/>
        <w:spacing w:after="0" w:line="360" w:lineRule="auto"/>
        <w:jc w:val="center"/>
        <w:rPr>
          <w:rFonts w:ascii="Times" w:eastAsia="Times" w:hAnsi="Times" w:cs="Times"/>
          <w:b/>
          <w:bCs/>
          <w:sz w:val="28"/>
          <w:szCs w:val="28"/>
        </w:rPr>
      </w:pPr>
      <w:r>
        <w:rPr>
          <w:rFonts w:ascii="Times" w:eastAsia="Times" w:hAnsi="Times" w:cs="Times"/>
          <w:b/>
          <w:bCs/>
          <w:sz w:val="24"/>
          <w:szCs w:val="24"/>
        </w:rPr>
        <w:t>ОТДЕЛЕНИЯ СОЦИАЛЬНОГО ФОНДА РФ ПО АСТРАХАНСКОЙ ОБЛАСТИ</w:t>
      </w:r>
      <w:r w:rsidR="00AE75DF">
        <w:pict>
          <v:rect id="_x0000_i1025" style="width:0;height:1.5pt" o:hralign="center" o:hrstd="t" o:hr="t" fillcolor="#a0a0a0" stroked="f"/>
        </w:pict>
      </w:r>
    </w:p>
    <w:p w:rsidR="0040472E" w:rsidRDefault="006C6B3E">
      <w:pPr>
        <w:spacing w:after="0" w:line="276" w:lineRule="auto"/>
        <w:jc w:val="right"/>
        <w:rPr>
          <w:color w:val="000000"/>
        </w:rPr>
      </w:pPr>
      <w:r>
        <w:rPr>
          <w:i/>
          <w:iCs/>
          <w:color w:val="000000"/>
          <w:sz w:val="20"/>
          <w:szCs w:val="20"/>
        </w:rPr>
        <w:t xml:space="preserve">   414040, г. Астрахань</w:t>
      </w:r>
    </w:p>
    <w:p w:rsidR="0040472E" w:rsidRDefault="006C6B3E">
      <w:pPr>
        <w:spacing w:after="0" w:line="276" w:lineRule="auto"/>
        <w:jc w:val="right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ул. Ак.Королева, 46</w:t>
      </w:r>
    </w:p>
    <w:p w:rsidR="0040472E" w:rsidRDefault="006C6B3E">
      <w:pPr>
        <w:spacing w:after="0" w:line="276" w:lineRule="auto"/>
        <w:jc w:val="right"/>
        <w:rPr>
          <w:b/>
          <w:b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т/ф. 44-87-33</w:t>
      </w:r>
    </w:p>
    <w:p w:rsidR="0040472E" w:rsidRDefault="006C6B3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Сайт:</w:t>
      </w:r>
      <w:r>
        <w:rPr>
          <w:color w:val="17365D"/>
          <w:sz w:val="20"/>
          <w:szCs w:val="20"/>
        </w:rPr>
        <w:t xml:space="preserve"> </w:t>
      </w:r>
      <w:hyperlink r:id="rId8">
        <w:r>
          <w:rPr>
            <w:color w:val="0563C1"/>
            <w:u w:val="single"/>
          </w:rPr>
          <w:t>www.sfr</w:t>
        </w:r>
      </w:hyperlink>
      <w:r>
        <w:rPr>
          <w:color w:val="0563C1"/>
          <w:u w:val="single"/>
        </w:rPr>
        <w:t>.gov.ru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0472E" w:rsidRDefault="0040472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0472E" w:rsidRDefault="006C6B3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Более 47 тысяч астраханцев </w:t>
      </w:r>
      <w:bookmarkStart w:id="0" w:name="_GoBack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 инвалидностью получают поддержку от регионального Отделения СФР</w:t>
      </w:r>
      <w:bookmarkEnd w:id="0"/>
    </w:p>
    <w:p w:rsidR="0040472E" w:rsidRDefault="004047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0472E" w:rsidRDefault="006C6B3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3 декабря отмечается Международный день инвалидов. </w:t>
      </w:r>
      <w:r w:rsidR="002E5B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Отделение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Социального фонда России по Астраханской области для граждан с инвалидностью и тех, кто ухаживает за ними, </w:t>
      </w:r>
      <w:r w:rsidR="002E5BCC">
        <w:rPr>
          <w:rFonts w:ascii="Times New Roman" w:eastAsia="Times New Roman" w:hAnsi="Times New Roman" w:cs="Times New Roman"/>
          <w:i/>
          <w:iCs/>
          <w:sz w:val="24"/>
          <w:szCs w:val="24"/>
        </w:rPr>
        <w:t>реализует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2E5B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целый ряд льгот и мер поддержки.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Большинство из них предоставляются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астраханцам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01A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 особом </w:t>
      </w:r>
      <w:r w:rsidR="002E5BC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порядке, чтобы ускорить и упростить получение услуг. </w:t>
      </w:r>
    </w:p>
    <w:p w:rsidR="0040472E" w:rsidRDefault="004047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472E" w:rsidRDefault="006C6B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Одним из направлений поддержки астраханского Отделения Соцфонда для людей с инвалидностью является выплата трех видов пенсии: страховой, государственной и социальной.</w:t>
      </w:r>
    </w:p>
    <w:p w:rsidR="0040472E" w:rsidRDefault="004047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472E" w:rsidRDefault="00AE75D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">
        <w:r w:rsidR="006C6B3E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Страховую пенсию</w:t>
        </w:r>
      </w:hyperlink>
      <w:r w:rsidR="006C6B3E">
        <w:rPr>
          <w:rFonts w:ascii="Times New Roman" w:eastAsia="Times New Roman" w:hAnsi="Times New Roman" w:cs="Times New Roman"/>
          <w:sz w:val="24"/>
          <w:szCs w:val="24"/>
        </w:rPr>
        <w:t xml:space="preserve"> оформляют человеку с инвалидностью, если он имеет хотя бы один день трудового стажа. Если он никогда не работал и не имеет стажа, устанавливают </w:t>
      </w:r>
      <w:hyperlink r:id="rId10">
        <w:r w:rsidR="006C6B3E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социальную пенсию по инвалидности</w:t>
        </w:r>
      </w:hyperlink>
      <w:r w:rsidR="006C6B3E">
        <w:rPr>
          <w:rFonts w:ascii="Times New Roman" w:eastAsia="Times New Roman" w:hAnsi="Times New Roman" w:cs="Times New Roman"/>
          <w:sz w:val="24"/>
          <w:szCs w:val="24"/>
        </w:rPr>
        <w:t>. Поэтому почти половина ее получателей являются детьми или стали инвалидами еще в детстве.</w:t>
      </w:r>
    </w:p>
    <w:p w:rsidR="0040472E" w:rsidRDefault="004047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472E" w:rsidRDefault="00AE75D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1">
        <w:r w:rsidR="006C6B3E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Государственная пенсия</w:t>
        </w:r>
      </w:hyperlink>
      <w:r w:rsidR="006C6B3E">
        <w:rPr>
          <w:rFonts w:ascii="Times New Roman" w:eastAsia="Times New Roman" w:hAnsi="Times New Roman" w:cs="Times New Roman"/>
          <w:sz w:val="24"/>
          <w:szCs w:val="24"/>
        </w:rPr>
        <w:t xml:space="preserve"> полагается тем, у кого инвалидность наступила в результате военной службы, подготовки или выполнения космических полетов, а также из-за радиационных или техногенных катастроф.</w:t>
      </w:r>
    </w:p>
    <w:p w:rsidR="0040472E" w:rsidRDefault="004047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472E" w:rsidRDefault="006C6B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Получатели страховой и социальной пенсий по инвалидности при наличии необходимых пенсионных коэффициентов и стажа, могут по достижении пенсионного возраста перейти на страховую или социальную пенсию по старости. Эти виды пенсионных выплат назначаются в равном или более высоком размере.</w:t>
      </w:r>
    </w:p>
    <w:p w:rsidR="0040472E" w:rsidRDefault="006C6B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Право на </w:t>
      </w:r>
      <w:hyperlink r:id="rId1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получение сразу двух пенсий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– страховой по старости и государственной по инвалидности – есть у людей с военной травмой и инвалидов Великой Отечественной войны.</w:t>
      </w:r>
    </w:p>
    <w:p w:rsidR="0040472E" w:rsidRDefault="004047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472E" w:rsidRDefault="006C6B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Помимо пенсий, Отделение СФР по Астраханской области предоставляет людям с инвалидностью </w:t>
      </w:r>
      <w:hyperlink r:id="rId1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ежемесячную денежную выплату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Её получатели также имеют право на </w:t>
      </w:r>
      <w:hyperlink r:id="rId1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набор социальных услуг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Он включает в себя лекарства, медицинские изделия и специальное питание, путевку в санаторий и проезд на пригородных электричках. Если человек не нуждается в этих услугах, он может полностью или частично заменить набор денежной компенсацией и каждый месяц получать ее в составе ежемесячной денежной выплаты. </w:t>
      </w:r>
    </w:p>
    <w:p w:rsidR="0040472E" w:rsidRDefault="004047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472E" w:rsidRDefault="006C6B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 1 января 2025 года гражданам с инвалидностью I группы беззаявительно устанавливается </w:t>
      </w:r>
      <w:hyperlink r:id="rId1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надбавка к пенсии на уход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 Она включена в состав пенсии и поступает вместе с ней. Выплата устанавливается к страховой или государственной пенсии.</w:t>
      </w:r>
    </w:p>
    <w:p w:rsidR="0040472E" w:rsidRDefault="004047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472E" w:rsidRDefault="002E5B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Важным </w:t>
      </w:r>
      <w:r w:rsidR="006C6B3E">
        <w:rPr>
          <w:rFonts w:ascii="Times New Roman" w:eastAsia="Times New Roman" w:hAnsi="Times New Roman" w:cs="Times New Roman"/>
          <w:sz w:val="24"/>
          <w:szCs w:val="24"/>
        </w:rPr>
        <w:t xml:space="preserve">направлением </w:t>
      </w:r>
      <w:proofErr w:type="spellStart"/>
      <w:r w:rsidR="006C6B3E">
        <w:rPr>
          <w:rFonts w:ascii="Times New Roman" w:eastAsia="Times New Roman" w:hAnsi="Times New Roman" w:cs="Times New Roman"/>
          <w:sz w:val="24"/>
          <w:szCs w:val="24"/>
        </w:rPr>
        <w:t>соцподдержки</w:t>
      </w:r>
      <w:proofErr w:type="spellEnd"/>
      <w:r w:rsidR="006C6B3E">
        <w:rPr>
          <w:rFonts w:ascii="Times New Roman" w:eastAsia="Times New Roman" w:hAnsi="Times New Roman" w:cs="Times New Roman"/>
          <w:sz w:val="24"/>
          <w:szCs w:val="24"/>
        </w:rPr>
        <w:t xml:space="preserve"> астраханцев с инвалидностью по линии регионального Отделения СФР выступает </w:t>
      </w:r>
      <w:hyperlink r:id="rId16">
        <w:r w:rsidR="006C6B3E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обеспечение техническими средствами реабилитации</w:t>
        </w:r>
      </w:hyperlink>
      <w:r w:rsidR="006C6B3E">
        <w:rPr>
          <w:rFonts w:ascii="Times New Roman" w:eastAsia="Times New Roman" w:hAnsi="Times New Roman" w:cs="Times New Roman"/>
          <w:sz w:val="24"/>
          <w:szCs w:val="24"/>
        </w:rPr>
        <w:t xml:space="preserve">. Они включают в себя трости, костыли, опоры, поручни, кресла-коляски, протезы, ортезы, ортопедическую обувь, абсорбирующее белье, подгузники и многое другое. Тем, кому транспортное средство необходимо по медицинским показаниям и указано в индивидуальной программе реабилитации и абилитации, Отделение предоставляет </w:t>
      </w:r>
      <w:hyperlink r:id="rId17">
        <w:r w:rsidR="006C6B3E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компенсацию половины стоимости страховки по ОСАГО. </w:t>
        </w:r>
      </w:hyperlink>
    </w:p>
    <w:p w:rsidR="0040472E" w:rsidRDefault="004047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472E" w:rsidRDefault="006C6B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Поддержка предусмотрена и для тех, кто заботится о людях с инвалидностью. Неработающие </w:t>
      </w:r>
      <w:hyperlink r:id="rId1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астраханцы, ухаживающие за инвалидами первой группы, получают ежемесячную выплату.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Аналогичная выплата за осуществление ухода положена родителям, усыновителям и опекунам детей-инвалидов, а также инвалидов с детства первой группы.</w:t>
      </w:r>
    </w:p>
    <w:p w:rsidR="0040472E" w:rsidRDefault="006C6B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Родители, воспитывающие детей с инвалидностью, имеют право на </w:t>
      </w:r>
      <w:hyperlink r:id="rId1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четыре оплачиваемых дополнительных выходных дня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в месяц, которые можно посвятить уходу за ребенком. Их могут брать как мама, так и папа, а работодатель получит компенсацию. Кроме того Отделение Социального фонда по Астраханской области предоставляет бизнесу субсидию, возмещая часть расходов на выплату заработной платы при приеме на работу людей с инвалидностью.</w:t>
      </w:r>
    </w:p>
    <w:p w:rsidR="0040472E" w:rsidRDefault="004047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472E" w:rsidRDefault="006C6B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Семьи, у которых есть сертификат материнского капитала, могут использовать его </w:t>
      </w:r>
      <w:hyperlink r:id="rId2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для социальной адаптации и реабилитации детей с инвалидностью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0472E" w:rsidRDefault="004047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472E" w:rsidRDefault="006C6B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Напомним, сегодня поддержку от Отделения Социального фонда России по Астраханской области получают более 47 тысяч жителей региона с инвалидностью. Практически все выплаты для них назначаются проактивно - без заявления, исключительно по факту медицинского освидетельствования. Как только информация об установлении инвалидности поступает по межведомственным каналам, Отделение принимает решение о назначении пособия или пенсии. Продление выплат также в основном происходит беззаявительно, после того как в государственных информационных системах появляются данные бюро медико-социальной экспертизы о переосвидетельствовании. </w:t>
      </w:r>
    </w:p>
    <w:p w:rsidR="0040472E" w:rsidRDefault="004047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472E" w:rsidRDefault="006C6B3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Если у вас остались вопросы, вы всегда можете обратиться к специалистам , позвонив в единый контакт-центр : 8(800)100-00-01 (звонок бесплатный). Наши операторы готовы ответить вам с понедельника по четверг с 8:00 до 17:00 часов, в пятницу с 8.00 до 16.00. </w:t>
      </w:r>
    </w:p>
    <w:p w:rsidR="0040472E" w:rsidRDefault="0040472E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472E" w:rsidRDefault="0040472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40472E">
      <w:pgSz w:w="11906" w:h="16838"/>
      <w:pgMar w:top="1134" w:right="850" w:bottom="1134" w:left="170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B028478-5CFB-4377-B1AA-6CEE8447480E}"/>
    <w:embedBold r:id="rId2" w:fontKey="{12AA531B-F096-417B-82EB-B2561F335A89}"/>
    <w:embedItalic r:id="rId3" w:fontKey="{99A2C77F-9865-4B4D-8F71-FBD693F35C8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1438F902-4C4F-4DBB-A9BC-0C11AF7AD59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8B73C4CB-F434-4782-89BB-CCB73899825A}"/>
  </w:font>
  <w:font w:name="Liberation Sans">
    <w:altName w:val="Times New Roman"/>
    <w:charset w:val="00"/>
    <w:family w:val="auto"/>
    <w:pitch w:val="default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Bold r:id="rId6" w:fontKey="{D212C7FE-4C50-4575-8AB9-A1323F193C3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19E94295-BB39-4AEF-B7CA-8665CE54AD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0472E"/>
    <w:rsid w:val="00083AD4"/>
    <w:rsid w:val="00196716"/>
    <w:rsid w:val="002E5BCC"/>
    <w:rsid w:val="00401A06"/>
    <w:rsid w:val="0040472E"/>
    <w:rsid w:val="006C6B3E"/>
    <w:rsid w:val="00701B51"/>
    <w:rsid w:val="00AE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 w:line="240" w:lineRule="auto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 w:line="240" w:lineRule="auto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 w:line="240" w:lineRule="auto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 w:line="240" w:lineRule="auto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 w:line="240" w:lineRule="auto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 w:line="240" w:lineRule="auto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 w:line="240" w:lineRule="auto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6C6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B3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83A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 w:line="240" w:lineRule="auto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 w:line="240" w:lineRule="auto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 w:line="240" w:lineRule="auto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 w:line="240" w:lineRule="auto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 w:line="240" w:lineRule="auto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 w:line="240" w:lineRule="auto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 w:line="240" w:lineRule="auto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6C6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B3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83A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frf.ru/" TargetMode="External"/><Relationship Id="rId13" Type="http://schemas.openxmlformats.org/officeDocument/2006/relationships/hyperlink" Target="https://sfr.gov.ru/grazhdanam/invalidam/vyplaty_i_lgoty/edv_invalidam/" TargetMode="External"/><Relationship Id="rId18" Type="http://schemas.openxmlformats.org/officeDocument/2006/relationships/hyperlink" Target="https://sfr.gov.ru/grazhdanam/invalidam/vyplaty_i_lgoty/viplati_po_uhody-get_viplati_po_uhody/ev_month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hyperlink" Target="https://sfr.gov.ru/grazhdanam/invalidam/pensions/dve_pens/" TargetMode="External"/><Relationship Id="rId17" Type="http://schemas.openxmlformats.org/officeDocument/2006/relationships/hyperlink" Target="https://sfr.gov.ru/grazhdanam/invalidam/vyplaty_i_lgoty/kompensaciya_stoimostipolisa_OSAGO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sfr.gov.ru/grazhdanam/invalidam/tsr" TargetMode="External"/><Relationship Id="rId20" Type="http://schemas.openxmlformats.org/officeDocument/2006/relationships/hyperlink" Target="https://sfr.gov.ru/grazhdanam/invalidam/vyplaty_i_lgoty/MSK_na_socialnuyu_adaptaciyu/" TargetMode="External"/><Relationship Id="rId1" Type="http://schemas.openxmlformats.org/officeDocument/2006/relationships/styles" Target="styles.xml"/><Relationship Id="rId11" Type="http://schemas.openxmlformats.org/officeDocument/2006/relationships/hyperlink" Target="https://sfr.gov.ru/grazhdanam/invalidam/pensions/gos_pens_inv/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sfr.gov.ru/grazhdanam/invalidam/vyplaty_i_lgoty/nadbavka_na_uhod/~10213" TargetMode="External"/><Relationship Id="rId10" Type="http://schemas.openxmlformats.org/officeDocument/2006/relationships/hyperlink" Target="https://sfr.gov.ru/grazhdanam/invalidam/pensions/soc_pens_inv/" TargetMode="External"/><Relationship Id="rId19" Type="http://schemas.openxmlformats.org/officeDocument/2006/relationships/hyperlink" Target="https://sfr.gov.ru/grazhdanam/eln/poryado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fr.gov.ru/grazhdanam/invalidam/pensions/strah_pens_inv/" TargetMode="External"/><Relationship Id="rId14" Type="http://schemas.openxmlformats.org/officeDocument/2006/relationships/hyperlink" Target="https://sfr.gov.ru/grazhdanam/invalidam/vyplaty_i_lgoty/edv_invalidam/~10209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894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Акишкина Татьяна Андреевна</cp:lastModifiedBy>
  <cp:revision>9</cp:revision>
  <dcterms:created xsi:type="dcterms:W3CDTF">2025-11-28T07:29:00Z</dcterms:created>
  <dcterms:modified xsi:type="dcterms:W3CDTF">2025-12-03T06:24:00Z</dcterms:modified>
</cp:coreProperties>
</file>