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348" w:rsidRDefault="00032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2271713</wp:posOffset>
                </wp:positionH>
                <wp:positionV relativeFrom="paragraph">
                  <wp:posOffset>-4761</wp:posOffset>
                </wp:positionV>
                <wp:extent cx="1371600" cy="1323023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7300" y="3198420"/>
                          <a:ext cx="1337400" cy="116316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780348" w:rsidRDefault="007803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2271713</wp:posOffset>
                </wp:positionH>
                <wp:positionV relativeFrom="paragraph">
                  <wp:posOffset>-4761</wp:posOffset>
                </wp:positionV>
                <wp:extent cx="1371600" cy="1323023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3230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80348" w:rsidRDefault="00780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780348" w:rsidRDefault="00780348">
      <w:pPr>
        <w:ind w:left="-284"/>
        <w:jc w:val="center"/>
        <w:rPr>
          <w:sz w:val="26"/>
          <w:szCs w:val="26"/>
        </w:rPr>
      </w:pPr>
    </w:p>
    <w:p w:rsidR="00780348" w:rsidRDefault="00780348">
      <w:pPr>
        <w:ind w:left="-284"/>
        <w:jc w:val="center"/>
        <w:rPr>
          <w:sz w:val="26"/>
          <w:szCs w:val="26"/>
        </w:rPr>
      </w:pPr>
    </w:p>
    <w:p w:rsidR="00780348" w:rsidRDefault="00780348">
      <w:pPr>
        <w:keepNext/>
        <w:spacing w:before="240" w:after="120" w:line="276" w:lineRule="auto"/>
        <w:jc w:val="center"/>
        <w:rPr>
          <w:rFonts w:ascii="Liberation Sans" w:eastAsia="Liberation Sans" w:hAnsi="Liberation Sans" w:cs="Liberation Sans"/>
          <w:b/>
          <w:bCs/>
          <w:color w:val="1F497D"/>
          <w:sz w:val="24"/>
          <w:szCs w:val="24"/>
        </w:rPr>
      </w:pPr>
    </w:p>
    <w:p w:rsidR="00780348" w:rsidRDefault="000329C5">
      <w:pPr>
        <w:keepNext/>
        <w:spacing w:before="240" w:after="12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8"/>
          <w:szCs w:val="28"/>
        </w:rPr>
        <w:t>ПРЕСС-РЕЛИЗ</w:t>
      </w:r>
    </w:p>
    <w:p w:rsidR="00780348" w:rsidRDefault="000329C5">
      <w:pPr>
        <w:keepNext/>
        <w:keepLines/>
        <w:spacing w:after="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4"/>
          <w:szCs w:val="24"/>
        </w:rPr>
        <w:t>ОТДЕЛЕНИЯ СОЦИАЛЬНОГО ФОНДА РФ ПО АСТРАХАНСКОЙ ОБЛАСТИ</w:t>
      </w:r>
      <w:r>
        <w:pict>
          <v:rect id="_x0000_i1025" style="width:0;height:1.5pt" o:hralign="center" o:hrstd="t" o:hr="t" fillcolor="#a0a0a0" stroked="f"/>
        </w:pict>
      </w:r>
    </w:p>
    <w:p w:rsidR="00780348" w:rsidRDefault="000329C5">
      <w:pPr>
        <w:spacing w:after="0" w:line="276" w:lineRule="auto"/>
        <w:jc w:val="right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414040, г. Астрахань</w:t>
      </w:r>
    </w:p>
    <w:p w:rsidR="00780348" w:rsidRDefault="000329C5">
      <w:pPr>
        <w:spacing w:after="0" w:line="276" w:lineRule="auto"/>
        <w:jc w:val="right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ул. Ак.Королева, 46</w:t>
      </w:r>
    </w:p>
    <w:p w:rsidR="00780348" w:rsidRDefault="000329C5">
      <w:pPr>
        <w:spacing w:after="0" w:line="276" w:lineRule="auto"/>
        <w:jc w:val="right"/>
        <w:rPr>
          <w:b/>
          <w:b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т/ф. 44-87-33</w:t>
      </w:r>
    </w:p>
    <w:p w:rsidR="00780348" w:rsidRDefault="000329C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Сайт:</w:t>
      </w:r>
      <w:r>
        <w:rPr>
          <w:color w:val="17365D"/>
          <w:sz w:val="20"/>
          <w:szCs w:val="20"/>
        </w:rPr>
        <w:t xml:space="preserve"> </w:t>
      </w:r>
      <w:hyperlink r:id="rId9">
        <w:r>
          <w:rPr>
            <w:color w:val="0563C1"/>
            <w:u w:val="single"/>
          </w:rPr>
          <w:t>www.sfr</w:t>
        </w:r>
      </w:hyperlink>
      <w:r>
        <w:rPr>
          <w:color w:val="0563C1"/>
          <w:u w:val="single"/>
        </w:rPr>
        <w:t>.gov.ru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80348" w:rsidRDefault="007803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80348" w:rsidRDefault="00032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назначения единого 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собия: что изменилось для астраханских семей в 2026 году</w:t>
      </w: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январе этого года вступили в силу новые изменения в условия назначения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единого пособия, предназначенного для малообеспеченных семей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чей среднедушевой доход не превышает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величины регионального прожиточного минимума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(18 371 руб. на каждого члена семьи в 2026 году).  </w:t>
      </w:r>
    </w:p>
    <w:p w:rsidR="00780348" w:rsidRDefault="007803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Теперь при проведении комплексной оценки нуждаемости семьи для уточнения права на единое пособие Отделение СФР по Астраханской области не учитывает  в перечне доходов семьи единовременные материальные в</w:t>
      </w:r>
      <w:r>
        <w:rPr>
          <w:rFonts w:ascii="Times New Roman" w:eastAsia="Times New Roman" w:hAnsi="Times New Roman" w:cs="Times New Roman"/>
          <w:sz w:val="24"/>
          <w:szCs w:val="24"/>
        </w:rPr>
        <w:t>ыплаты от работодателя при рождении или усыновлении ребенка. Также в него не включается ежемесячная финансовая помощь жителям Курской области, лишившимся жилья и другого имущества в результате действий украинских вооруженных формирований.</w:t>
      </w:r>
    </w:p>
    <w:p w:rsidR="00780348" w:rsidRDefault="007803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этого года изм</w:t>
      </w:r>
      <w:r>
        <w:rPr>
          <w:rFonts w:ascii="Times New Roman" w:eastAsia="Times New Roman" w:hAnsi="Times New Roman" w:cs="Times New Roman"/>
          <w:sz w:val="24"/>
          <w:szCs w:val="24"/>
        </w:rPr>
        <w:t>енились и требования к доходам: для возникновения права на единое пособие необходимо за расчетный период иметь доход в размере не менее 8 МРОТ на каждого трудоспособного члена семьи (216 744 руб. за 12 месяцев до месяца, предшествующего обращению). В эту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умму при расчете теперь также включают пособие по временной нетрудоспособности. </w:t>
      </w:r>
    </w:p>
    <w:p w:rsidR="00780348" w:rsidRDefault="007803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 отметить, что при наличии уважительных причин отсутствия заработка Отделение СФР по Астраханской области может уменьшить требование к наличию дохода в размере не менее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 МРОТ. Важное нововведение этого года: с 1 января получение пенсий по старости, по случаю потери кормильца или по инвалидности является уважительной причиной.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С полным 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перечнем можно ознакомиться на сайте СФР.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0348" w:rsidRDefault="007803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1 марта 2026 года меняется порядок учета алиментов. Если у заявителя нет судебного решения или судебного приказа об уплате алиментов, то при определении права на единое пособие алименты будут учитываться в след</w:t>
      </w:r>
      <w:r>
        <w:rPr>
          <w:rFonts w:ascii="Times New Roman" w:eastAsia="Times New Roman" w:hAnsi="Times New Roman" w:cs="Times New Roman"/>
          <w:sz w:val="24"/>
          <w:szCs w:val="24"/>
        </w:rPr>
        <w:t>ующих размерах:</w:t>
      </w:r>
    </w:p>
    <w:p w:rsidR="00780348" w:rsidRDefault="000329C5">
      <w:pPr>
        <w:spacing w:before="240"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¼ размера среднемесячной номинальной начисленной зарплаты в регионе — на одного ребенка;</w:t>
      </w:r>
    </w:p>
    <w:p w:rsidR="00780348" w:rsidRDefault="000329C5">
      <w:pPr>
        <w:spacing w:before="240"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⅓ размера среднемесячной номинальной начисленной зарплаты в регионе  — на двоих детей;</w:t>
      </w:r>
    </w:p>
    <w:p w:rsidR="00780348" w:rsidRDefault="000329C5">
      <w:pPr>
        <w:spacing w:before="240"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½ размера среднемесячной номинальной начисленной зарплаты в реги</w:t>
      </w:r>
      <w:r>
        <w:rPr>
          <w:rFonts w:ascii="Times New Roman" w:eastAsia="Times New Roman" w:hAnsi="Times New Roman" w:cs="Times New Roman"/>
          <w:sz w:val="24"/>
          <w:szCs w:val="24"/>
        </w:rPr>
        <w:t>оне — на троих и более детей.</w:t>
      </w:r>
    </w:p>
    <w:p w:rsidR="00780348" w:rsidRDefault="000329C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же алименты установлены судом, то так же как и сейчас в доход семьи будут засчитываться только фактически перечисляемые суммы, указанные в заявлении о назначении единого пособия.</w:t>
      </w:r>
    </w:p>
    <w:p w:rsidR="00780348" w:rsidRDefault="007803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Пример: средняя номинальная начисленная з</w:t>
      </w:r>
      <w:r>
        <w:rPr>
          <w:rFonts w:ascii="Times New Roman" w:eastAsia="Times New Roman" w:hAnsi="Times New Roman" w:cs="Times New Roman"/>
          <w:sz w:val="24"/>
          <w:szCs w:val="24"/>
        </w:rPr>
        <w:t>арплата в Астраханской области, по данным регионального подразделения Росстата, за первое полугодие 2025 года достигла 67,6 тысячи рублей. У гражданина двое детей, соответственно условные алименты составляют ⅓ размера среднемесячной номинальной начисленной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зарплаты в регионе.  </w:t>
      </w:r>
    </w:p>
    <w:p w:rsidR="00780348" w:rsidRDefault="007803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67 600/3=22 533,3 руб. – такая сумма будет автоматически учитываться в доходы заявителя при отсутствии заверенного судом документа об установленной сумме алиментов. </w:t>
      </w:r>
    </w:p>
    <w:p w:rsidR="00780348" w:rsidRDefault="007803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0329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у вас остались вопросы, вы всегда можете обратиться к специа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листам , позвонив в единый контакт-центр : 8(800)100-00-01 (звонок бесплатный). Наши операторы готовы ответить вам с понедельника по четверг с 8:00 до 17:00 часов, в пятницу с 8.00 до 16.00. </w:t>
      </w:r>
    </w:p>
    <w:p w:rsidR="00780348" w:rsidRDefault="0078034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348" w:rsidRDefault="0078034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80348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3E9D719-58FC-4AF7-80A0-B7FC919E4CCC}"/>
    <w:embedBold r:id="rId2" w:fontKey="{1409844E-D6EF-46CD-AE41-B6A2E9A4B521}"/>
    <w:embedItalic r:id="rId3" w:fontKey="{1628948C-E2A0-4B63-A792-65FCA3F41FB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BAF7061-6C46-4236-962A-9D2EE1ABAAF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1B77406-945A-4AAC-B3E9-601DD89B3F29}"/>
  </w:font>
  <w:font w:name="Liberation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07108934-56DD-4E99-9DEF-B6886F8BC5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80348"/>
    <w:rsid w:val="000329C5"/>
    <w:rsid w:val="0078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3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3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sfr.gov.ru/grazhdanam/semyam_s_detmi/edinoe_posobie/ocenk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sfr.gov.ru/grazhdanam/dop_info/prozhitochniy_min_2026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fr.gov.ru/grazhdanam/semyam_s_detmi/edinoe_posob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frf.ru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FStUFEqt0I4AA6SNEYzrGQ660g==">CgMxLjA4AHIhMTR2V01EVGRvWXllcGNYNW8tMkZGUTRzUnV5cHl3ckRU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Туровская Наталья Александровна</dc:creator>
  <cp:lastModifiedBy>Ткачёва Ирина Константиновна</cp:lastModifiedBy>
  <cp:revision>2</cp:revision>
  <dcterms:created xsi:type="dcterms:W3CDTF">2026-01-12T07:37:00Z</dcterms:created>
  <dcterms:modified xsi:type="dcterms:W3CDTF">2026-01-12T07:37:00Z</dcterms:modified>
</cp:coreProperties>
</file>